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F9D" w:rsidRDefault="009A13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ПАО «Россети Центр и Приволжье» </w:t>
      </w:r>
    </w:p>
    <w:p w:rsidR="00A10F9D" w:rsidRDefault="009A139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филиал «Владимирэнерго»</w:t>
      </w:r>
    </w:p>
    <w:p w:rsidR="00A10F9D" w:rsidRDefault="00A10F9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10F9D" w:rsidRDefault="00A10F9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10F9D" w:rsidRDefault="00A10F9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10F9D" w:rsidRDefault="00A10F9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923"/>
        <w:gridCol w:w="4820"/>
      </w:tblGrid>
      <w:tr w:rsidR="00A10F9D">
        <w:trPr>
          <w:trHeight w:val="4423"/>
        </w:trPr>
        <w:tc>
          <w:tcPr>
            <w:tcW w:w="49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10F9D" w:rsidRDefault="009A13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A10F9D" w:rsidRDefault="009A1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заместитель директора - Главный инженер филиала ПАО «Россети Центр и Приволжье» - «Владимирэнерго»</w:t>
            </w:r>
          </w:p>
          <w:p w:rsidR="00A10F9D" w:rsidRDefault="009A1398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  <w:p w:rsidR="00A10F9D" w:rsidRDefault="009A1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___________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/ М.В. Голубев / </w:t>
            </w:r>
          </w:p>
          <w:p w:rsidR="00A10F9D" w:rsidRDefault="009A13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(подпись)      (расшифровка) </w:t>
            </w:r>
          </w:p>
          <w:p w:rsidR="00A10F9D" w:rsidRDefault="00A10F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F9D" w:rsidRDefault="00A10F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F9D" w:rsidRDefault="009A139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16.04.2026 г.</w:t>
            </w:r>
          </w:p>
          <w:p w:rsidR="00A10F9D" w:rsidRDefault="00A10F9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F9D" w:rsidRDefault="00A10F9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F9D" w:rsidRDefault="00A10F9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F9D" w:rsidRDefault="00A10F9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F9D" w:rsidRDefault="00A10F9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F9D" w:rsidRDefault="00A10F9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F9D" w:rsidRDefault="00A10F9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10F9D" w:rsidRDefault="00A10F9D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10F9D" w:rsidRDefault="009A1398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ТЕХНИЧЕСКОЕ ЗАДАНИЕ </w:t>
      </w:r>
    </w:p>
    <w:p w:rsidR="00A10F9D" w:rsidRDefault="009A1398" w:rsidP="00286445">
      <w:pPr>
        <w:jc w:val="center"/>
        <w:rPr>
          <w:rFonts w:ascii="Tahoma" w:hAnsi="Tahoma" w:cs="Tahoma"/>
          <w:sz w:val="24"/>
          <w:szCs w:val="24"/>
          <w:lang w:eastAsia="ru-RU"/>
        </w:rPr>
      </w:pPr>
      <w:r w:rsidRPr="00286445">
        <w:rPr>
          <w:rFonts w:ascii="Times New Roman" w:hAnsi="Times New Roman"/>
          <w:b/>
          <w:sz w:val="24"/>
          <w:szCs w:val="24"/>
          <w:lang w:eastAsia="ru-RU"/>
        </w:rPr>
        <w:t xml:space="preserve">На выполнение </w:t>
      </w:r>
      <w:r w:rsidR="00286445" w:rsidRPr="00286445">
        <w:rPr>
          <w:rFonts w:ascii="Times New Roman" w:hAnsi="Times New Roman"/>
          <w:b/>
          <w:sz w:val="24"/>
          <w:szCs w:val="24"/>
        </w:rPr>
        <w:t>работ по разработке рабочей документации на строительство распределительной подстанции 10кВ (РП-10кВ) на объекте по адресу: Владимирская обл., Суздальский р-н, с. Павловское, 259 км а/д М-7 (Волга-1) дор.</w:t>
      </w:r>
    </w:p>
    <w:p w:rsidR="00A10F9D" w:rsidRDefault="00A10F9D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spacing w:after="0" w:line="240" w:lineRule="auto"/>
        <w:jc w:val="right"/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contextualSpacing/>
        <w:jc w:val="center"/>
        <w:rPr>
          <w:rStyle w:val="docdata"/>
          <w:rFonts w:ascii="Times New Roman" w:hAnsi="Times New Roman"/>
          <w:color w:val="000000"/>
        </w:rPr>
      </w:pPr>
    </w:p>
    <w:p w:rsidR="00A10F9D" w:rsidRDefault="009A1398">
      <w:pPr>
        <w:contextualSpacing/>
        <w:jc w:val="center"/>
        <w:rPr>
          <w:rFonts w:ascii="Times New Roman" w:hAnsi="Times New Roman"/>
          <w:b/>
          <w:iCs/>
        </w:rPr>
      </w:pPr>
      <w:r>
        <w:rPr>
          <w:rStyle w:val="docdata"/>
          <w:rFonts w:ascii="Times New Roman" w:hAnsi="Times New Roman"/>
          <w:color w:val="000000"/>
        </w:rPr>
        <w:t>г. Владимир, 202</w:t>
      </w:r>
      <w:r>
        <w:rPr>
          <w:rFonts w:ascii="Times New Roman" w:hAnsi="Times New Roman"/>
          <w:color w:val="000000"/>
        </w:rPr>
        <w:t>6г</w:t>
      </w:r>
    </w:p>
    <w:p w:rsidR="00A10F9D" w:rsidRDefault="00A10F9D">
      <w:pPr>
        <w:pStyle w:val="afb"/>
        <w:spacing w:before="240"/>
        <w:ind w:left="-284" w:firstLine="1135"/>
        <w:jc w:val="both"/>
        <w:rPr>
          <w:rFonts w:ascii="Times New Roman" w:hAnsi="Times New Roman"/>
          <w:b/>
          <w:bCs/>
        </w:rPr>
      </w:pPr>
    </w:p>
    <w:p w:rsidR="00A10F9D" w:rsidRDefault="009A1398">
      <w:pPr>
        <w:pStyle w:val="afb"/>
        <w:spacing w:before="240"/>
        <w:ind w:left="-284" w:firstLine="1135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Меры по предоставлению национального режима.</w:t>
      </w:r>
    </w:p>
    <w:p w:rsidR="00A10F9D" w:rsidRDefault="009A1398">
      <w:pPr>
        <w:pStyle w:val="afb"/>
        <w:ind w:left="-14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Основание: </w:t>
      </w:r>
      <w:r>
        <w:rPr>
          <w:rFonts w:ascii="Times New Roman" w:hAnsi="Times New Roman"/>
          <w:u w:val="single"/>
        </w:rPr>
        <w:t>постановление Правительства Российской Федерации от 23.12.2024 № 1875</w:t>
      </w:r>
      <w:r>
        <w:rPr>
          <w:rFonts w:ascii="Times New Roman" w:hAnsi="Times New Roman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10490" w:type="dxa"/>
        <w:tblCellSpacing w:w="0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4"/>
        <w:gridCol w:w="3635"/>
        <w:gridCol w:w="5221"/>
      </w:tblGrid>
      <w:tr w:rsidR="00A10F9D">
        <w:trPr>
          <w:trHeight w:val="619"/>
          <w:tblCellSpacing w:w="0" w:type="dxa"/>
        </w:trPr>
        <w:tc>
          <w:tcPr>
            <w:tcW w:w="16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F9D" w:rsidRDefault="009A1398">
            <w:r>
              <w:t> </w:t>
            </w:r>
            <w:r>
              <w:rPr>
                <w:color w:val="000000"/>
              </w:rPr>
              <w:t>№ п.п</w:t>
            </w:r>
          </w:p>
        </w:tc>
        <w:tc>
          <w:tcPr>
            <w:tcW w:w="8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F9D" w:rsidRDefault="009A1398">
            <w:r>
              <w:rPr>
                <w:color w:val="000000"/>
              </w:rPr>
              <w:t>Предоставление национального режима в соответствии с ПП 1875 от 23.12.2024.</w:t>
            </w:r>
          </w:p>
        </w:tc>
      </w:tr>
      <w:tr w:rsidR="00A10F9D">
        <w:trPr>
          <w:trHeight w:val="987"/>
          <w:tblCellSpacing w:w="0" w:type="dxa"/>
        </w:trPr>
        <w:tc>
          <w:tcPr>
            <w:tcW w:w="16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0F9D" w:rsidRDefault="00A10F9D">
            <w:pPr>
              <w:rPr>
                <w:rFonts w:eastAsia="Calibri"/>
              </w:rPr>
            </w:pPr>
          </w:p>
        </w:tc>
        <w:tc>
          <w:tcPr>
            <w:tcW w:w="3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F9D" w:rsidRDefault="009A1398">
            <w:r>
              <w:rPr>
                <w:color w:val="000000"/>
              </w:rPr>
              <w:t>ОКПД 2</w:t>
            </w:r>
          </w:p>
        </w:tc>
        <w:tc>
          <w:tcPr>
            <w:tcW w:w="522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F9D" w:rsidRDefault="009A1398">
            <w:r>
              <w:rPr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A10F9D">
        <w:trPr>
          <w:trHeight w:val="886"/>
          <w:tblCellSpacing w:w="0" w:type="dxa"/>
        </w:trPr>
        <w:tc>
          <w:tcPr>
            <w:tcW w:w="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F9D" w:rsidRDefault="009A1398">
            <w:r>
              <w:rPr>
                <w:color w:val="000000"/>
              </w:rPr>
              <w:t>1.</w:t>
            </w:r>
          </w:p>
        </w:tc>
        <w:tc>
          <w:tcPr>
            <w:tcW w:w="3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F9D" w:rsidRDefault="009A1398">
            <w:r>
              <w:rPr>
                <w:color w:val="000000"/>
              </w:rPr>
              <w:t>41.10.10.000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F9D" w:rsidRDefault="009A1398">
            <w:r>
              <w:rPr>
                <w:color w:val="000000"/>
              </w:rPr>
              <w:t>Не применяется</w:t>
            </w:r>
          </w:p>
        </w:tc>
      </w:tr>
    </w:tbl>
    <w:p w:rsidR="00A10F9D" w:rsidRDefault="00A10F9D">
      <w:pPr>
        <w:rPr>
          <w:rFonts w:eastAsia="Calibri"/>
          <w:sz w:val="24"/>
        </w:rPr>
      </w:pP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"/>
        <w:gridCol w:w="2127"/>
        <w:gridCol w:w="7654"/>
      </w:tblGrid>
      <w:tr w:rsidR="00A10F9D">
        <w:trPr>
          <w:trHeight w:val="454"/>
          <w:tblHeader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Перечень основных данных и требований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Основные данные и требования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781" w:type="dxa"/>
            <w:gridSpan w:val="2"/>
            <w:shd w:val="clear" w:color="auto" w:fill="auto"/>
            <w:vAlign w:val="center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данные:</w:t>
            </w:r>
          </w:p>
          <w:p w:rsidR="00A10F9D" w:rsidRDefault="00A10F9D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A10F9D">
        <w:trPr>
          <w:trHeight w:val="319"/>
          <w:jc w:val="center"/>
        </w:trPr>
        <w:tc>
          <w:tcPr>
            <w:tcW w:w="778" w:type="dxa"/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1.1.</w:t>
            </w:r>
          </w:p>
        </w:tc>
        <w:tc>
          <w:tcPr>
            <w:tcW w:w="2127" w:type="dxa"/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Заказчик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A10F9D" w:rsidRDefault="009A1398">
            <w:pPr>
              <w:spacing w:after="0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Филиал ПАО «Россети Центр и Приволжье» - «Владимирэнерго»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1.2.</w:t>
            </w:r>
          </w:p>
        </w:tc>
        <w:tc>
          <w:tcPr>
            <w:tcW w:w="2127" w:type="dxa"/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bCs/>
                <w:szCs w:val="16"/>
              </w:rPr>
              <w:t>Основание для проектирования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A10F9D" w:rsidRDefault="009A139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1. Договор на проектирование №331082254 от 15.04.2026</w:t>
            </w:r>
          </w:p>
          <w:p w:rsidR="00A10F9D" w:rsidRDefault="009A139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2. Развитие производства, строительство новых производственных цехов</w:t>
            </w:r>
          </w:p>
          <w:p w:rsidR="00A10F9D" w:rsidRDefault="009A139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3. Организация II категории электроснабжения</w:t>
            </w:r>
          </w:p>
          <w:p w:rsidR="00A10F9D" w:rsidRDefault="009A139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4. Подключение новых ГПЭС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1.3.</w:t>
            </w:r>
          </w:p>
        </w:tc>
        <w:tc>
          <w:tcPr>
            <w:tcW w:w="2127" w:type="dxa"/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Стадия проектирования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A10F9D" w:rsidRDefault="009A1398">
            <w:pPr>
              <w:pStyle w:val="aff2"/>
              <w:shd w:val="clear" w:color="auto" w:fill="FFFFFF"/>
              <w:spacing w:before="0" w:beforeAutospacing="0" w:after="0" w:afterAutospacing="0"/>
              <w:ind w:left="283" w:hanging="283"/>
              <w:rPr>
                <w:i/>
                <w:iCs/>
                <w:szCs w:val="16"/>
              </w:rPr>
            </w:pPr>
            <w:r>
              <w:rPr>
                <w:i/>
                <w:iCs/>
                <w:szCs w:val="16"/>
              </w:rPr>
              <w:t>Одностадийное, рабочая документация (Р)</w:t>
            </w:r>
          </w:p>
        </w:tc>
      </w:tr>
      <w:tr w:rsidR="00A10F9D">
        <w:trPr>
          <w:trHeight w:val="2647"/>
          <w:jc w:val="center"/>
        </w:trPr>
        <w:tc>
          <w:tcPr>
            <w:tcW w:w="778" w:type="dxa"/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1.4.</w:t>
            </w:r>
          </w:p>
        </w:tc>
        <w:tc>
          <w:tcPr>
            <w:tcW w:w="2127" w:type="dxa"/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Исходные данные от заказчика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A10F9D" w:rsidRDefault="009A139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1. Топографическая съемка инженерных сетей предприятия (*.dwg).</w:t>
            </w:r>
          </w:p>
          <w:p w:rsidR="00A10F9D" w:rsidRDefault="009A139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2. ТУ на технологическое присоединение к сетям ПАО «Россети Центр и Приволжье», филиал «Владимирэнерго» №15Э/21-33107 (Приложение №1 к ТЗ).</w:t>
            </w:r>
          </w:p>
          <w:p w:rsidR="00A10F9D" w:rsidRDefault="009A139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3. Рабочая документация, шифр проекта 02-23/А-ЭМ (реконструкция РУ 10 кВ ТП-711).</w:t>
            </w:r>
          </w:p>
          <w:p w:rsidR="00A10F9D" w:rsidRDefault="009A139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4. Структурная схема развития производства до 2030 г. </w:t>
            </w:r>
          </w:p>
          <w:p w:rsidR="00A10F9D" w:rsidRDefault="009A1398">
            <w:pPr>
              <w:spacing w:after="0" w:line="240" w:lineRule="auto"/>
              <w:jc w:val="both"/>
              <w:rPr>
                <w:rFonts w:eastAsia="Calibri" w:cs="Calibri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5. Недостающие исходные данные, необходимые для проектирования, запрашиваются по мере необходимости.</w:t>
            </w:r>
            <w:r>
              <w:rPr>
                <w:rFonts w:eastAsia="Calibri" w:cs="Calibri"/>
                <w:shd w:val="clear" w:color="auto" w:fill="FFFFFF"/>
                <w:lang w:eastAsia="ru-RU"/>
              </w:rPr>
              <w:t xml:space="preserve"> 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1.5.</w:t>
            </w:r>
          </w:p>
        </w:tc>
        <w:tc>
          <w:tcPr>
            <w:tcW w:w="2127" w:type="dxa"/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Потребность в инженерных изысканиях</w:t>
            </w:r>
          </w:p>
        </w:tc>
        <w:tc>
          <w:tcPr>
            <w:tcW w:w="7654" w:type="dxa"/>
            <w:shd w:val="clear" w:color="auto" w:fill="auto"/>
          </w:tcPr>
          <w:p w:rsidR="00A10F9D" w:rsidRDefault="009A1398">
            <w:pPr>
              <w:tabs>
                <w:tab w:val="left" w:pos="0"/>
                <w:tab w:val="left" w:pos="425"/>
              </w:tabs>
              <w:spacing w:after="0" w:line="240" w:lineRule="auto"/>
              <w:ind w:left="-5" w:firstLine="5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Инженерно – геологические изыскания предоставляются Заказчиком по запросу.  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1.6.</w:t>
            </w:r>
          </w:p>
        </w:tc>
        <w:tc>
          <w:tcPr>
            <w:tcW w:w="2127" w:type="dxa"/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Особые условия 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A10F9D" w:rsidRDefault="009A1398">
            <w:pPr>
              <w:spacing w:after="0"/>
              <w:ind w:left="283" w:right="113" w:hanging="28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Меры по предоставлению национального режима.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97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spacing w:after="0"/>
              <w:ind w:left="283" w:hanging="283"/>
              <w:rPr>
                <w:rFonts w:ascii="Times New Roman" w:hAnsi="Times New Roman"/>
                <w:b/>
                <w:b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6"/>
                <w:lang w:eastAsia="ru-RU"/>
              </w:rPr>
              <w:t>Основные требования к проектной документации:</w:t>
            </w:r>
          </w:p>
          <w:p w:rsidR="00A10F9D" w:rsidRDefault="00A10F9D">
            <w:pPr>
              <w:spacing w:after="0"/>
              <w:ind w:left="283" w:hanging="283"/>
              <w:rPr>
                <w:rFonts w:ascii="Times New Roman" w:hAnsi="Times New Roman"/>
                <w:b/>
                <w:bCs/>
                <w:sz w:val="24"/>
                <w:szCs w:val="16"/>
                <w:lang w:eastAsia="ru-RU"/>
              </w:rPr>
            </w:pPr>
          </w:p>
        </w:tc>
      </w:tr>
      <w:tr w:rsidR="00A10F9D">
        <w:trPr>
          <w:trHeight w:val="319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2.1.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bCs/>
                <w:szCs w:val="16"/>
              </w:rPr>
              <w:t>Обследование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ind w:left="283" w:right="113" w:hanging="283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При необходимости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2.2.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</w:rPr>
              <w:t>Объём проектных работ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spacing w:after="0"/>
              <w:ind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1. Разработка генерального плана, размещение РП-10кВ.</w:t>
            </w:r>
          </w:p>
          <w:p w:rsidR="00A10F9D" w:rsidRDefault="009A1398">
            <w:pPr>
              <w:spacing w:after="0"/>
              <w:ind w:left="247" w:right="113" w:hanging="247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2. Архитектурно-строительные решения в части разработки фундамента для установки РП-10кВ. </w:t>
            </w:r>
          </w:p>
          <w:p w:rsidR="00A10F9D" w:rsidRDefault="009A1398">
            <w:pPr>
              <w:spacing w:after="0"/>
              <w:ind w:left="247" w:right="113" w:hanging="247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РП-10кВ запроектировать в блочно-модульном исполнении размером 4х20м (полной заводской готовности) с утеплением.</w:t>
            </w:r>
          </w:p>
          <w:p w:rsidR="00A10F9D" w:rsidRDefault="009A1398">
            <w:pPr>
              <w:spacing w:after="0"/>
              <w:ind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lastRenderedPageBreak/>
              <w:t xml:space="preserve">3. Электроснабжение: 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- разработка однолинейной схемы предприятия 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val="en-US" w:eastAsia="ru-RU"/>
              </w:rPr>
              <w:t>c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учетом РП-10 кВ, наружные сети 10 кВ существующих и планируемых потребителей;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- разработка однолинейной схемы РП-10 кВ с указанием количества ячеек;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- расчет релейной защиты для различных режимов работы сети 10 кВ.</w:t>
            </w:r>
            <w:r>
              <w:t xml:space="preserve">  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Для обеспечения селективности уставки РЗиА РП-10 кВ должны быть согласованы с уставками защиты существующей ПС 110/10 «Павловская»;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- расчет токов короткого замыкания;</w:t>
            </w:r>
          </w:p>
          <w:p w:rsidR="00A10F9D" w:rsidRDefault="009A1398">
            <w:pPr>
              <w:tabs>
                <w:tab w:val="left" w:pos="425"/>
              </w:tabs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- разработка заземления и молниезащиты;</w:t>
            </w:r>
          </w:p>
          <w:p w:rsidR="00A10F9D" w:rsidRDefault="009A1398">
            <w:pPr>
              <w:tabs>
                <w:tab w:val="left" w:pos="425"/>
              </w:tabs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- разработка наружных сетей электроснабжения в соответствии с выданными ТУ на технологическое присоединение;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- выбор оборудования (устройств релейной защиты, вакуумных выключателей, разъединителей, трансформаторов и т.д., составление опросных листов для заказа;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- подготовка спецификаций на оборудование.</w:t>
            </w:r>
          </w:p>
          <w:p w:rsidR="00A10F9D" w:rsidRDefault="009A1398">
            <w:pPr>
              <w:spacing w:after="0"/>
              <w:ind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4. Перечень отходящих линий от проектной РП-10кВ: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- Т</w:t>
            </w: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П-711 - 2 ввода, 2 ТН по 1600кВа;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- ТП-712 - 2 ввода, 2 ТН по 1000кВа;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- ТП-713 - 2 ввода, 2 ТН по 1000кВа (планируемая);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- ТП-714 - 2 ввода, 2 ТН по 1000кВа (планируемая);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 xml:space="preserve">- ТП-715 - 2 ввода, 2 ТН по 1000кВа (планируемая); 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 xml:space="preserve">- ТП-716 - </w:t>
            </w: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 xml:space="preserve">2 ввода, 2 ТН по 1000кВа (планируемая),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Здание № 11;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- ТП- место в резерв.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- ГПУ-1500 кВА (сущ.) -1 ввод;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- ГПУ №1 - 1000 кВА (или 1800 кВА)- 1 ввод (перспектива);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- ГПУ №2 - 1000 кВА (или 1800 кВА)- 1 ввод (перспектива), ячейку в РП запланировать место в резерв;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- ГПУ №3 - 1000 кВА (или 1800 кВА)- 1 ввод (перспектива), ячейку в РП запланировать место в резерв;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- ГПУ№4 -1000 кВА (или 1800 кВА)- 1 ввод (перспектива), ячейку в РП запланировать место в резерв;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- ГПУ№5 -1000 кВА (или 1800 кВА)- 1 ввод (перспектива), ячейку в РП запланировать место в резерв;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- ГПУ№6 -1000 кВА (или 1800 кВА)- 1 ввод (перспектива), ячейку в РП запланировать место в резерв;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ДГУ -2 МВт.</w:t>
            </w:r>
          </w:p>
          <w:p w:rsidR="00A10F9D" w:rsidRDefault="009A1398">
            <w:pPr>
              <w:spacing w:after="0"/>
              <w:ind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5. Отопление, вентиляция и кондиционирование: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Предусмотреть отопление РП-10кВ на основе электрических конвекторов.</w:t>
            </w:r>
          </w:p>
          <w:p w:rsidR="00A10F9D" w:rsidRDefault="009A1398">
            <w:pPr>
              <w:spacing w:after="0"/>
              <w:ind w:left="247"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Предусмотреть проектом принудительную вентиляцию, кондиционирование в РП-10 кВ (при необходимости).</w:t>
            </w:r>
          </w:p>
          <w:p w:rsidR="00A10F9D" w:rsidRDefault="009A1398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6. Разработать пожарно-охранную сигнализацию.</w:t>
            </w:r>
          </w:p>
          <w:p w:rsidR="00A10F9D" w:rsidRDefault="009A1398">
            <w:pPr>
              <w:spacing w:after="0"/>
              <w:ind w:right="11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lastRenderedPageBreak/>
              <w:t>7. Согласование схем РП-10 кВ с производителем ГПЭС.</w:t>
            </w:r>
          </w:p>
          <w:p w:rsidR="00A10F9D" w:rsidRDefault="009A1398">
            <w:pPr>
              <w:spacing w:after="0"/>
              <w:ind w:left="247" w:right="113" w:hanging="247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8. Сопровождение проекта при согласовании с ПАО «Россети Центр       и Приволжье».</w:t>
            </w:r>
          </w:p>
          <w:p w:rsidR="007E2944" w:rsidRDefault="007E2944">
            <w:pPr>
              <w:spacing w:after="0"/>
              <w:ind w:left="247" w:right="113" w:hanging="247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9. </w:t>
            </w:r>
            <w:r w:rsidRPr="0065185C"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Сопровождение проекта при согласовании с управлением Федеральной службы по экологическому, технологическому и атомному надзору «Ростехнадзор»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.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2.3.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bCs/>
                <w:szCs w:val="16"/>
              </w:rPr>
              <w:t>Условия промежуточного согласования с Заказчиком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pStyle w:val="afb"/>
              <w:numPr>
                <w:ilvl w:val="0"/>
                <w:numId w:val="10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Выполнить предварительную однолинейную схему РП-10кВ, согласовать с Заказчиком. </w:t>
            </w:r>
          </w:p>
          <w:p w:rsidR="00A10F9D" w:rsidRDefault="009A1398">
            <w:pPr>
              <w:pStyle w:val="afb"/>
              <w:numPr>
                <w:ilvl w:val="0"/>
                <w:numId w:val="10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В ходе выполнения работ согласовать с Заказчиком тип, марку и модель предполагаемого оборудования.</w:t>
            </w:r>
          </w:p>
          <w:p w:rsidR="00A10F9D" w:rsidRDefault="009A1398">
            <w:pPr>
              <w:pStyle w:val="afb"/>
              <w:numPr>
                <w:ilvl w:val="0"/>
                <w:numId w:val="10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Все технические требования к проектируемым системам могут в процессе реализации изменяться и уточняться по согласованию между Заказчиком и Подрядчиком.</w:t>
            </w:r>
          </w:p>
          <w:p w:rsidR="00A10F9D" w:rsidRDefault="009A1398">
            <w:pPr>
              <w:pStyle w:val="afb"/>
              <w:numPr>
                <w:ilvl w:val="0"/>
                <w:numId w:val="10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Подрядчик обязуется безвозмездно оказывать техническую консультацию при возникновении спорных вопросов.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2.4.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bCs/>
                <w:szCs w:val="16"/>
              </w:rPr>
            </w:pPr>
            <w:r>
              <w:rPr>
                <w:rFonts w:ascii="Times New Roman" w:hAnsi="Times New Roman"/>
                <w:b/>
                <w:bCs/>
                <w:szCs w:val="16"/>
              </w:rPr>
              <w:t>Требования к инженерно-техническим решениям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pStyle w:val="afb"/>
              <w:numPr>
                <w:ilvl w:val="0"/>
                <w:numId w:val="8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Проектирование вести в соответствии с требованиями нормативных документов Российской Федерации.</w:t>
            </w:r>
          </w:p>
          <w:p w:rsidR="00A10F9D" w:rsidRDefault="009A1398">
            <w:pPr>
              <w:pStyle w:val="afb"/>
              <w:numPr>
                <w:ilvl w:val="0"/>
                <w:numId w:val="8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Использовать силовое электротехническое оборудование и</w:t>
            </w:r>
          </w:p>
          <w:p w:rsidR="00A10F9D" w:rsidRDefault="009A1398">
            <w:pPr>
              <w:pStyle w:val="afb"/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 электротехнические материалы, которые должны быть сертифицированы и рекомендованы к применению в соответствии с действующими в РФ нормативными документами и правилами. </w:t>
            </w:r>
          </w:p>
          <w:p w:rsidR="00A10F9D" w:rsidRDefault="009A1398">
            <w:pPr>
              <w:pStyle w:val="afb"/>
              <w:numPr>
                <w:ilvl w:val="0"/>
                <w:numId w:val="8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Электрооборудование должно отвечать требованиям обеспечения</w:t>
            </w:r>
          </w:p>
          <w:p w:rsidR="00A10F9D" w:rsidRDefault="009A1398">
            <w:pPr>
              <w:pStyle w:val="afb"/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 повышенной эксплуатационной надежности, энергосбережения, минимальных эксплуатационных затрат и минимальной площади размещения.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2.5.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bCs/>
                <w:szCs w:val="16"/>
              </w:rPr>
            </w:pPr>
            <w:r>
              <w:rPr>
                <w:rFonts w:ascii="Times New Roman" w:hAnsi="Times New Roman"/>
                <w:b/>
                <w:bCs/>
                <w:szCs w:val="16"/>
              </w:rPr>
              <w:t>Требования к отоплению, освещению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pStyle w:val="afb"/>
              <w:numPr>
                <w:ilvl w:val="0"/>
                <w:numId w:val="7"/>
              </w:numPr>
              <w:tabs>
                <w:tab w:val="left" w:pos="425"/>
              </w:tabs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Норму освещенности определить проектом.</w:t>
            </w:r>
          </w:p>
          <w:p w:rsidR="00A10F9D" w:rsidRDefault="009A1398">
            <w:pPr>
              <w:pStyle w:val="afb"/>
              <w:numPr>
                <w:ilvl w:val="0"/>
                <w:numId w:val="7"/>
              </w:numPr>
              <w:tabs>
                <w:tab w:val="left" w:pos="425"/>
              </w:tabs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Проектом предусмотреть освещение:</w:t>
            </w:r>
          </w:p>
          <w:p w:rsidR="00A10F9D" w:rsidRDefault="009A1398">
            <w:pPr>
              <w:pStyle w:val="afb"/>
              <w:tabs>
                <w:tab w:val="left" w:pos="425"/>
              </w:tabs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sz w:val="23"/>
                <w:szCs w:val="23"/>
              </w:rPr>
              <w:t xml:space="preserve">     - 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рабочее,</w:t>
            </w:r>
          </w:p>
          <w:p w:rsidR="00A10F9D" w:rsidRDefault="009A1398">
            <w:pPr>
              <w:pStyle w:val="afb"/>
              <w:tabs>
                <w:tab w:val="left" w:pos="425"/>
              </w:tabs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- аварийное.</w:t>
            </w:r>
          </w:p>
          <w:p w:rsidR="00A10F9D" w:rsidRDefault="009A1398">
            <w:pPr>
              <w:pStyle w:val="afb"/>
              <w:numPr>
                <w:ilvl w:val="0"/>
                <w:numId w:val="7"/>
              </w:numPr>
              <w:tabs>
                <w:tab w:val="left" w:pos="425"/>
              </w:tabs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Производитель светильников – ООО НПО "АЭК", г. Владимир, иное согласовать с заказчиком.</w:t>
            </w:r>
          </w:p>
          <w:p w:rsidR="00A10F9D" w:rsidRDefault="009A1398">
            <w:pPr>
              <w:pStyle w:val="afb"/>
              <w:numPr>
                <w:ilvl w:val="0"/>
                <w:numId w:val="7"/>
              </w:numPr>
              <w:tabs>
                <w:tab w:val="left" w:pos="425"/>
              </w:tabs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Цветовая температура -4000 К</w:t>
            </w:r>
          </w:p>
          <w:p w:rsidR="00A10F9D" w:rsidRDefault="009A1398">
            <w:pPr>
              <w:pStyle w:val="afb"/>
              <w:numPr>
                <w:ilvl w:val="0"/>
                <w:numId w:val="7"/>
              </w:numPr>
              <w:tabs>
                <w:tab w:val="left" w:pos="425"/>
              </w:tabs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Предусмотреть отопление РП-10кВ на основе электрических конвекторов, предусмотреть централизованную автоматику регулировки с функцией диспетчеризации (контроллер на протоколе 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val="en-US" w:eastAsia="ru-RU"/>
              </w:rPr>
              <w:t>tuya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). Производителя и марку оборудования согласовать с Заказчиком.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2.6.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bCs/>
                <w:szCs w:val="16"/>
              </w:rPr>
            </w:pPr>
            <w:r>
              <w:rPr>
                <w:rFonts w:ascii="Times New Roman" w:hAnsi="Times New Roman"/>
                <w:b/>
                <w:bCs/>
                <w:szCs w:val="16"/>
              </w:rPr>
              <w:t>Требования к оборудованию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pStyle w:val="afb"/>
              <w:numPr>
                <w:ilvl w:val="0"/>
                <w:numId w:val="9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Аппаратура РЗиА в ячейках РП- 10 кВ микропроцессорного типа производства АО «РАДИУС Автоматика» (СИРИУС-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val="en-US" w:eastAsia="ru-RU"/>
              </w:rPr>
              <w:t>T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).</w:t>
            </w:r>
          </w:p>
          <w:p w:rsidR="00A10F9D" w:rsidRDefault="009A1398">
            <w:pPr>
              <w:pStyle w:val="afb"/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С целью диспетчеризации устройство СИРИУС-Т предусмотреть с интерфейсом Ethernet по «витой паре» (100BASE-TX) с протоколами обмена Modbus TCP. </w:t>
            </w:r>
          </w:p>
          <w:p w:rsidR="00A10F9D" w:rsidRDefault="009A1398">
            <w:pPr>
              <w:pStyle w:val="afb"/>
              <w:numPr>
                <w:ilvl w:val="0"/>
                <w:numId w:val="9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В ячейках применить вакуумные выключатели BB/TEL, производства компании «Таврида-Электрик», исполнение согласовать с Заказчиком.</w:t>
            </w:r>
          </w:p>
          <w:p w:rsidR="00A10F9D" w:rsidRDefault="009A1398">
            <w:pPr>
              <w:pStyle w:val="afb"/>
              <w:numPr>
                <w:ilvl w:val="0"/>
                <w:numId w:val="9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lastRenderedPageBreak/>
              <w:t>Ячейки выполнить на базе камер сборных одностороннего обслуживания КСО-2 «Волга» с выкатными элементами (предусмотреть ЗИП). Применение других согласовать с Заказчиком.</w:t>
            </w:r>
          </w:p>
          <w:p w:rsidR="00A10F9D" w:rsidRDefault="009A1398">
            <w:pPr>
              <w:pStyle w:val="afb"/>
              <w:numPr>
                <w:ilvl w:val="0"/>
                <w:numId w:val="9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Проектом предусмотреть систему АВР 10 кВ РУ-10 кВ.</w:t>
            </w:r>
          </w:p>
          <w:p w:rsidR="00A10F9D" w:rsidRDefault="009A1398">
            <w:pPr>
              <w:pStyle w:val="afb"/>
              <w:numPr>
                <w:ilvl w:val="0"/>
                <w:numId w:val="9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В ячейках предусмотреть учет электроэнергии:</w:t>
            </w:r>
          </w:p>
          <w:p w:rsidR="00A10F9D" w:rsidRDefault="009A1398">
            <w:pPr>
              <w:pStyle w:val="afb"/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-  тип счетчика ПСЧ-4ТМ.05МК, Меркурий 230 АRT-01, 234 окончательное исполнение согласовать с Заказчиком.</w:t>
            </w:r>
          </w:p>
          <w:p w:rsidR="00A10F9D" w:rsidRDefault="009A1398">
            <w:pPr>
              <w:pStyle w:val="afb"/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- трансформаторы тока классом точности не ниже 0,5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val="en-US" w:eastAsia="ru-RU"/>
              </w:rPr>
              <w:t>S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, тип согласовать с заказчиком.</w:t>
            </w:r>
          </w:p>
          <w:p w:rsidR="00A10F9D" w:rsidRDefault="009A1398">
            <w:pPr>
              <w:pStyle w:val="afb"/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 - трансформаторы напряжения классом точности не ниже 0,5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val="en-US" w:eastAsia="ru-RU"/>
              </w:rPr>
              <w:t>S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, тип согласовать с Заказчиком.</w:t>
            </w:r>
          </w:p>
          <w:p w:rsidR="00A10F9D" w:rsidRDefault="009A1398">
            <w:pPr>
              <w:pStyle w:val="afb"/>
              <w:numPr>
                <w:ilvl w:val="0"/>
                <w:numId w:val="9"/>
              </w:numPr>
              <w:spacing w:after="0"/>
              <w:ind w:left="283" w:hanging="283"/>
              <w:jc w:val="both"/>
              <w:rPr>
                <w:rFonts w:ascii="Times New Roman" w:hAnsi="Times New Roman"/>
                <w:b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Проектом предложить комплексное решение по цифровизации РП-10кВ с целью контроля, положения, управления основного оборудования с удаленного АРМ. Решение должно включить оборудование для сбора, каналообразующее, программное обеспечение на стороне АРМ. Решение согласовать с Заказчиком.</w:t>
            </w:r>
          </w:p>
          <w:p w:rsidR="00A10F9D" w:rsidRDefault="009A1398">
            <w:pPr>
              <w:pStyle w:val="afb"/>
              <w:numPr>
                <w:ilvl w:val="0"/>
                <w:numId w:val="9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Срок службы оборудования – не менее 30 лет</w:t>
            </w:r>
          </w:p>
          <w:p w:rsidR="00A10F9D" w:rsidRDefault="009A1398">
            <w:pPr>
              <w:pStyle w:val="afb"/>
              <w:numPr>
                <w:ilvl w:val="0"/>
                <w:numId w:val="9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Гарантия на оборудование – не менее 2 лет</w:t>
            </w:r>
          </w:p>
          <w:p w:rsidR="00A10F9D" w:rsidRDefault="009A1398">
            <w:pPr>
              <w:pStyle w:val="afb"/>
              <w:numPr>
                <w:ilvl w:val="0"/>
                <w:numId w:val="9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Производитель автоматических выключателей: АВВ, System Electric, КЭАЗ,</w:t>
            </w:r>
            <w: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hyundai.</w:t>
            </w:r>
          </w:p>
          <w:p w:rsidR="00A10F9D" w:rsidRDefault="009A1398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10. Отключающая способность применяемых автоматических   </w:t>
            </w:r>
          </w:p>
          <w:p w:rsidR="00A10F9D" w:rsidRDefault="009A1398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  выключателей по току не ниже 6 кА.</w:t>
            </w:r>
          </w:p>
          <w:p w:rsidR="00A10F9D" w:rsidRDefault="009A1398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11. Щитовое оборудование в РП-10 кВ (ЩСН, др.):</w:t>
            </w:r>
          </w:p>
          <w:p w:rsidR="00A10F9D" w:rsidRDefault="009A1398">
            <w:pPr>
              <w:pStyle w:val="afb"/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 - не использовать фирмы производители: IEK, ЭКФ, TDM, DKC; </w:t>
            </w:r>
          </w:p>
          <w:p w:rsidR="00A10F9D" w:rsidRDefault="009A1398">
            <w:pPr>
              <w:pStyle w:val="afb"/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 - металлический корпус, цвет 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val="en-US" w:eastAsia="ru-RU"/>
              </w:rPr>
              <w:t>RAL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7035 со степенью защиты от влаги и пыли не ниже IP 54. Тип щитового оборудования предварительно согласовать с заказчиком.</w:t>
            </w:r>
          </w:p>
          <w:p w:rsidR="00A10F9D" w:rsidRDefault="009A1398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12. Рассмотреть применение ДГУ, ИБП для резервного питания  </w:t>
            </w:r>
          </w:p>
          <w:p w:rsidR="00A10F9D" w:rsidRDefault="009A1398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      оборудования РЗиА, освещения в аварийных ситуациях.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2.7.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</w:pPr>
            <w:r>
              <w:rPr>
                <w:rFonts w:ascii="Times New Roman" w:hAnsi="Times New Roman"/>
                <w:b/>
                <w:bCs/>
              </w:rPr>
              <w:t>Требования к кабеленесущей продукции и др.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pStyle w:val="afb"/>
              <w:numPr>
                <w:ilvl w:val="0"/>
                <w:numId w:val="12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При проектирование использовать кабеленесущую систему (трубы гофрированные, металлический лоток, кабельный канал, трубы гладкие, аксессуары) производства ООО «Промрукав».</w:t>
            </w:r>
          </w:p>
          <w:p w:rsidR="00A10F9D" w:rsidRDefault="009A1398">
            <w:pPr>
              <w:pStyle w:val="afb"/>
              <w:numPr>
                <w:ilvl w:val="0"/>
                <w:numId w:val="12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Также при проектировании отдавать предпочтение другой продукции ООО «Промрукав».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2.8.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Требования к электроустановочным изделиям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В проекте использовать электроустановочные изделия:</w:t>
            </w:r>
          </w:p>
          <w:p w:rsidR="00A10F9D" w:rsidRDefault="009A1398">
            <w:pPr>
              <w:pStyle w:val="afb"/>
              <w:spacing w:after="0"/>
              <w:ind w:left="0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Накладной установки в помещениях - Systeme Electric серия Atlas Design Profi54</w:t>
            </w:r>
          </w:p>
        </w:tc>
      </w:tr>
      <w:tr w:rsidR="00A10F9D">
        <w:trPr>
          <w:trHeight w:val="319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2.9.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10F9D" w:rsidRDefault="009A1398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Требования к кабельной продукции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pStyle w:val="afb"/>
              <w:numPr>
                <w:ilvl w:val="0"/>
                <w:numId w:val="14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Производителя и марку КЛ-10 кВ выбрать проектом, тип согласовать с Заказчиком.</w:t>
            </w:r>
          </w:p>
          <w:p w:rsidR="00A10F9D" w:rsidRDefault="009A1398">
            <w:pPr>
              <w:pStyle w:val="afb"/>
              <w:numPr>
                <w:ilvl w:val="0"/>
                <w:numId w:val="14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Кабели 0,4кВ, 0,23 кВ принять с медными жилами в изоляции и оболочке из пожаробезопасной безгалогенной полимерной композиции, не содержащей галогенов (с индексом «нг-LS» и «нг-FRLS»).</w:t>
            </w:r>
          </w:p>
          <w:p w:rsidR="00A10F9D" w:rsidRDefault="009A1398">
            <w:pPr>
              <w:pStyle w:val="afb"/>
              <w:numPr>
                <w:ilvl w:val="0"/>
                <w:numId w:val="14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Кабели должны соответствовать ГОСТ 31996-2012.</w:t>
            </w:r>
          </w:p>
          <w:p w:rsidR="00A10F9D" w:rsidRDefault="009A1398">
            <w:pPr>
              <w:pStyle w:val="afb"/>
              <w:numPr>
                <w:ilvl w:val="0"/>
                <w:numId w:val="14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Производители кабельной продукции:</w:t>
            </w:r>
            <w: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Угличкабель, Конкорд, Электрокабель (г. Кольчугино), РЭК/Prysmian, АЛЮР.</w:t>
            </w:r>
          </w:p>
          <w:p w:rsidR="00A10F9D" w:rsidRDefault="009A1398">
            <w:pPr>
              <w:pStyle w:val="afb"/>
              <w:numPr>
                <w:ilvl w:val="0"/>
                <w:numId w:val="14"/>
              </w:numPr>
              <w:spacing w:after="0"/>
              <w:ind w:left="283" w:hanging="283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lastRenderedPageBreak/>
              <w:t>Производитель кабельных муфт АО «ПЗЭМИ», иные согласовать с Заказчиком.</w:t>
            </w:r>
          </w:p>
        </w:tc>
      </w:tr>
      <w:tr w:rsidR="00A10F9D">
        <w:trPr>
          <w:trHeight w:val="280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3</w:t>
            </w:r>
          </w:p>
        </w:tc>
        <w:tc>
          <w:tcPr>
            <w:tcW w:w="97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9D" w:rsidRDefault="009A1398">
            <w:pPr>
              <w:spacing w:before="100" w:beforeAutospacing="1"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Выдача проектной документации:</w:t>
            </w:r>
          </w:p>
        </w:tc>
      </w:tr>
      <w:tr w:rsidR="00A10F9D">
        <w:trPr>
          <w:trHeight w:val="1122"/>
          <w:jc w:val="center"/>
        </w:trPr>
        <w:tc>
          <w:tcPr>
            <w:tcW w:w="778" w:type="dxa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</w:rPr>
              <w:t>3.1.</w:t>
            </w:r>
          </w:p>
        </w:tc>
        <w:tc>
          <w:tcPr>
            <w:tcW w:w="2127" w:type="dxa"/>
          </w:tcPr>
          <w:p w:rsidR="00A10F9D" w:rsidRDefault="009A1398">
            <w:pPr>
              <w:spacing w:before="100" w:beforeAutospacing="1"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Рабочая документация</w:t>
            </w:r>
          </w:p>
        </w:tc>
        <w:tc>
          <w:tcPr>
            <w:tcW w:w="7654" w:type="dxa"/>
            <w:vAlign w:val="center"/>
          </w:tcPr>
          <w:p w:rsidR="00A10F9D" w:rsidRDefault="009A1398">
            <w:pPr>
              <w:spacing w:before="100" w:beforeAutospacing="1" w:after="0" w:line="240" w:lineRule="auto"/>
              <w:ind w:left="27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Рабочая документация передается Заказчику 3-х экземплярах на бумаге и 1 экз. в электронном виде на флеш накопителе/CD-диске (в программе AUTOCAD для чтения и тиражирования (*.dwg), Microsoft Word (*.docx, *pdf).</w:t>
            </w:r>
          </w:p>
        </w:tc>
      </w:tr>
      <w:tr w:rsidR="00A10F9D">
        <w:trPr>
          <w:trHeight w:val="375"/>
          <w:jc w:val="center"/>
        </w:trPr>
        <w:tc>
          <w:tcPr>
            <w:tcW w:w="778" w:type="dxa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</w:rPr>
              <w:t>3.2.</w:t>
            </w:r>
          </w:p>
        </w:tc>
        <w:tc>
          <w:tcPr>
            <w:tcW w:w="2127" w:type="dxa"/>
          </w:tcPr>
          <w:p w:rsidR="00A10F9D" w:rsidRDefault="009A1398">
            <w:pPr>
              <w:spacing w:before="100" w:beforeAutospacing="1"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Срок разработки проектной документации</w:t>
            </w:r>
          </w:p>
        </w:tc>
        <w:tc>
          <w:tcPr>
            <w:tcW w:w="7654" w:type="dxa"/>
          </w:tcPr>
          <w:p w:rsidR="009A1398" w:rsidRDefault="009A1398" w:rsidP="009A1398">
            <w:pPr>
              <w:spacing w:before="100" w:beforeAutospacing="1" w:after="0"/>
              <w:ind w:left="27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Начало работ: с даты подписания Договора</w:t>
            </w:r>
          </w:p>
          <w:p w:rsidR="00A10F9D" w:rsidRDefault="009A1398" w:rsidP="009657D9">
            <w:pPr>
              <w:spacing w:before="100" w:beforeAutospacing="1" w:after="0"/>
              <w:ind w:left="27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 xml:space="preserve">Окончание работ: до </w:t>
            </w:r>
            <w:r w:rsidR="009657D9" w:rsidRPr="009657D9"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31</w:t>
            </w:r>
            <w:r w:rsidR="009657D9"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.12</w:t>
            </w: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.2026г.</w:t>
            </w:r>
          </w:p>
        </w:tc>
      </w:tr>
      <w:tr w:rsidR="00A10F9D">
        <w:trPr>
          <w:trHeight w:val="375"/>
          <w:jc w:val="center"/>
        </w:trPr>
        <w:tc>
          <w:tcPr>
            <w:tcW w:w="778" w:type="dxa"/>
          </w:tcPr>
          <w:p w:rsidR="00A10F9D" w:rsidRDefault="009A139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3.3.</w:t>
            </w:r>
          </w:p>
        </w:tc>
        <w:tc>
          <w:tcPr>
            <w:tcW w:w="2127" w:type="dxa"/>
          </w:tcPr>
          <w:p w:rsidR="00A10F9D" w:rsidRDefault="009A1398">
            <w:pPr>
              <w:spacing w:before="100" w:beforeAutospacing="1" w:after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Указания о необходимости согласований и экспертизы проектной документации</w:t>
            </w:r>
          </w:p>
        </w:tc>
        <w:tc>
          <w:tcPr>
            <w:tcW w:w="7654" w:type="dxa"/>
          </w:tcPr>
          <w:p w:rsidR="00A10F9D" w:rsidRDefault="009A1398">
            <w:pPr>
              <w:spacing w:before="100" w:beforeAutospacing="1" w:after="0" w:line="240" w:lineRule="auto"/>
              <w:ind w:left="27"/>
              <w:jc w:val="both"/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16"/>
                <w:lang w:eastAsia="ru-RU"/>
              </w:rPr>
              <w:t>Подрядчик предоставляет, а Заказчик согласовывает основные проектные решения (основные технические решения, схемы и применяемое в проекте оборудование согласовывать с ответственным представителем Заказчика).</w:t>
            </w:r>
          </w:p>
        </w:tc>
      </w:tr>
    </w:tbl>
    <w:p w:rsidR="00A10F9D" w:rsidRDefault="00A10F9D">
      <w:pPr>
        <w:rPr>
          <w:rFonts w:ascii="Tahoma" w:hAnsi="Tahoma" w:cs="Tahoma"/>
          <w:sz w:val="24"/>
          <w:szCs w:val="24"/>
          <w:lang w:eastAsia="ru-RU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pStyle w:val="aff3"/>
        <w:ind w:left="0" w:firstLine="0"/>
        <w:rPr>
          <w:color w:val="000000"/>
          <w:szCs w:val="22"/>
        </w:rPr>
      </w:pPr>
    </w:p>
    <w:p w:rsidR="00F64FA8" w:rsidRDefault="00F64FA8">
      <w:pPr>
        <w:pStyle w:val="aff3"/>
        <w:ind w:left="0" w:firstLine="0"/>
        <w:rPr>
          <w:color w:val="000000"/>
          <w:szCs w:val="22"/>
        </w:rPr>
      </w:pPr>
    </w:p>
    <w:p w:rsidR="00F64FA8" w:rsidRDefault="00F64FA8">
      <w:pPr>
        <w:pStyle w:val="aff3"/>
        <w:ind w:left="0" w:firstLine="0"/>
        <w:rPr>
          <w:color w:val="000000"/>
        </w:rPr>
      </w:pPr>
    </w:p>
    <w:p w:rsidR="00A10F9D" w:rsidRDefault="00A10F9D">
      <w:pPr>
        <w:pStyle w:val="aff3"/>
        <w:ind w:left="0" w:firstLine="0"/>
        <w:rPr>
          <w:color w:val="000000"/>
        </w:rPr>
      </w:pPr>
    </w:p>
    <w:p w:rsidR="00A10F9D" w:rsidRDefault="00A10F9D">
      <w:pPr>
        <w:pStyle w:val="aff3"/>
        <w:ind w:left="0" w:firstLine="0"/>
        <w:rPr>
          <w:color w:val="000000"/>
        </w:rPr>
      </w:pPr>
    </w:p>
    <w:p w:rsidR="00A10F9D" w:rsidRDefault="00A10F9D">
      <w:pPr>
        <w:pStyle w:val="aff3"/>
        <w:ind w:left="0" w:firstLine="0"/>
        <w:rPr>
          <w:caps/>
          <w:color w:val="000000"/>
        </w:rPr>
      </w:pPr>
    </w:p>
    <w:p w:rsidR="00A10F9D" w:rsidRDefault="009A1398">
      <w:pPr>
        <w:pStyle w:val="aff3"/>
        <w:jc w:val="center"/>
        <w:rPr>
          <w:i/>
        </w:rPr>
      </w:pPr>
      <w:r>
        <w:rPr>
          <w:caps/>
          <w:color w:val="000000"/>
        </w:rPr>
        <w:lastRenderedPageBreak/>
        <w:t>Лист рассмотрения проекта технического задания</w:t>
      </w:r>
    </w:p>
    <w:p w:rsidR="00A10F9D" w:rsidRDefault="00A10F9D">
      <w:pPr>
        <w:pStyle w:val="Default"/>
        <w:ind w:firstLine="709"/>
        <w:jc w:val="center"/>
      </w:pPr>
    </w:p>
    <w:p w:rsidR="00286445" w:rsidRPr="00286445" w:rsidRDefault="00286445" w:rsidP="00286445">
      <w:pPr>
        <w:jc w:val="center"/>
        <w:rPr>
          <w:rFonts w:ascii="Tahoma" w:hAnsi="Tahoma" w:cs="Tahoma"/>
          <w:i/>
          <w:sz w:val="24"/>
          <w:szCs w:val="24"/>
          <w:lang w:eastAsia="ru-RU"/>
        </w:rPr>
      </w:pPr>
      <w:r w:rsidRPr="00286445">
        <w:rPr>
          <w:rFonts w:ascii="Times New Roman" w:hAnsi="Times New Roman"/>
          <w:b/>
          <w:i/>
          <w:sz w:val="24"/>
          <w:szCs w:val="24"/>
          <w:lang w:eastAsia="ru-RU"/>
        </w:rPr>
        <w:t xml:space="preserve">На выполнение </w:t>
      </w:r>
      <w:r w:rsidRPr="00286445">
        <w:rPr>
          <w:rFonts w:ascii="Times New Roman" w:hAnsi="Times New Roman"/>
          <w:b/>
          <w:i/>
          <w:sz w:val="24"/>
          <w:szCs w:val="24"/>
        </w:rPr>
        <w:t>работ по разработке рабочей документации на строительство распределительной подстанции 10кВ (РП-10кВ) на объекте по адресу: Владимирская обл., Суздальский р-н, с. Павловское, 259 км а/д М-7 (Волга-1) дор.</w:t>
      </w:r>
    </w:p>
    <w:p w:rsidR="00A10F9D" w:rsidRDefault="00A10F9D">
      <w:pPr>
        <w:rPr>
          <w:sz w:val="24"/>
          <w:szCs w:val="24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786"/>
        <w:gridCol w:w="2443"/>
        <w:gridCol w:w="2959"/>
      </w:tblGrid>
      <w:tr w:rsidR="00A10F9D"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10F9D" w:rsidRDefault="00A10F9D">
            <w:pPr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0F9D" w:rsidRDefault="00A10F9D">
            <w:pPr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0F9D" w:rsidRDefault="009A1398">
            <w:pPr>
              <w:ind w:left="284" w:hanging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ДРУиСВК </w:t>
            </w:r>
          </w:p>
          <w:tbl>
            <w:tblPr>
              <w:tblW w:w="0" w:type="auto"/>
              <w:tblCellSpacing w:w="0" w:type="dxa"/>
              <w:tblInd w:w="108" w:type="dxa"/>
              <w:tblLook w:val="04A0" w:firstRow="1" w:lastRow="0" w:firstColumn="1" w:lastColumn="0" w:noHBand="0" w:noVBand="1"/>
            </w:tblPr>
            <w:tblGrid>
              <w:gridCol w:w="2109"/>
              <w:gridCol w:w="1077"/>
              <w:gridCol w:w="1276"/>
            </w:tblGrid>
            <w:tr w:rsidR="00A10F9D">
              <w:trPr>
                <w:tblCellSpacing w:w="0" w:type="dxa"/>
              </w:trPr>
              <w:tc>
                <w:tcPr>
                  <w:tcW w:w="4678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vAlign w:val="center"/>
                </w:tcPr>
                <w:p w:rsidR="00A10F9D" w:rsidRDefault="00A10F9D">
                  <w:pPr>
                    <w:spacing w:after="0" w:line="240" w:lineRule="auto"/>
                    <w:ind w:left="284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10F9D" w:rsidRDefault="00A10F9D">
                  <w:pPr>
                    <w:spacing w:after="0" w:line="240" w:lineRule="auto"/>
                    <w:ind w:left="284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43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vAlign w:val="center"/>
                </w:tcPr>
                <w:p w:rsidR="00A10F9D" w:rsidRDefault="00A10F9D">
                  <w:pPr>
                    <w:spacing w:after="0" w:line="240" w:lineRule="auto"/>
                    <w:ind w:left="284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59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vAlign w:val="center"/>
                </w:tcPr>
                <w:p w:rsidR="00A10F9D" w:rsidRDefault="00A10F9D">
                  <w:pPr>
                    <w:spacing w:after="0" w:line="240" w:lineRule="auto"/>
                    <w:ind w:left="284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10F9D" w:rsidRDefault="00A10F9D">
            <w:pPr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10F9D" w:rsidRDefault="00A10F9D">
            <w:pPr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10F9D" w:rsidRDefault="00A10F9D">
            <w:pPr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0F9D" w:rsidRDefault="00A10F9D">
            <w:pPr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0F9D" w:rsidRDefault="009A1398">
            <w:pPr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А.В. Малик</w:t>
            </w:r>
          </w:p>
        </w:tc>
      </w:tr>
      <w:tr w:rsidR="00A10F9D"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10F9D" w:rsidRDefault="009A1398">
            <w:pPr>
              <w:ind w:left="284" w:hanging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ОСУиС ДРУиСВК</w:t>
            </w:r>
          </w:p>
        </w:tc>
        <w:tc>
          <w:tcPr>
            <w:tcW w:w="24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10F9D" w:rsidRDefault="00A10F9D">
            <w:pPr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10F9D" w:rsidRDefault="009A1398">
            <w:pPr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И.А. Бурнин</w:t>
            </w:r>
          </w:p>
        </w:tc>
      </w:tr>
    </w:tbl>
    <w:p w:rsidR="00A10F9D" w:rsidRDefault="00A10F9D">
      <w:pPr>
        <w:ind w:left="284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10F9D" w:rsidRDefault="009A1398">
      <w:pPr>
        <w:ind w:left="284"/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инженер УРС                                                                                   Е.А. Жуков</w:t>
      </w:r>
      <w:r>
        <w:rPr>
          <w:sz w:val="24"/>
          <w:szCs w:val="24"/>
        </w:rPr>
        <w:t xml:space="preserve">                                                                               </w:t>
      </w:r>
    </w:p>
    <w:p w:rsidR="00A10F9D" w:rsidRDefault="00A10F9D"/>
    <w:p w:rsidR="00A10F9D" w:rsidRDefault="00A10F9D">
      <w:pPr>
        <w:ind w:right="-427"/>
        <w:rPr>
          <w:rFonts w:ascii="Times New Roman" w:hAnsi="Times New Roman"/>
          <w:bCs/>
          <w:color w:val="000000"/>
          <w:sz w:val="20"/>
          <w:szCs w:val="20"/>
          <w:lang w:eastAsia="ru-RU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p w:rsidR="00A10F9D" w:rsidRDefault="00A10F9D">
      <w:pPr>
        <w:ind w:right="-427"/>
        <w:rPr>
          <w:rFonts w:ascii="Times New Roman" w:hAnsi="Times New Roman"/>
          <w:color w:val="000000"/>
          <w:sz w:val="24"/>
        </w:rPr>
      </w:pPr>
    </w:p>
    <w:sectPr w:rsidR="00A10F9D">
      <w:headerReference w:type="first" r:id="rId8"/>
      <w:footerReference w:type="first" r:id="rId9"/>
      <w:pgSz w:w="11906" w:h="16838"/>
      <w:pgMar w:top="851" w:right="1134" w:bottom="851" w:left="851" w:header="561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F9D" w:rsidRDefault="009A1398">
      <w:pPr>
        <w:spacing w:after="0" w:line="240" w:lineRule="auto"/>
      </w:pPr>
      <w:r>
        <w:separator/>
      </w:r>
    </w:p>
  </w:endnote>
  <w:endnote w:type="continuationSeparator" w:id="0">
    <w:p w:rsidR="00A10F9D" w:rsidRDefault="009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F9D" w:rsidRDefault="009A1398">
    <w:pPr>
      <w:pStyle w:val="af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10269220</wp:posOffset>
              </wp:positionV>
              <wp:extent cx="7559675" cy="10690860"/>
              <wp:effectExtent l="0" t="0" r="3175" b="0"/>
              <wp:wrapNone/>
              <wp:docPr id="1" name="Рисунок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Рисунок 6"/>
                      <pic:cNvPicPr>
                        <a:picLocks noChangeAspect="1"/>
                      </pic:cNvPicPr>
                    </pic:nvPicPr>
                    <pic:blipFill>
                      <a:blip r:embed="rId1"/>
                      <a:srcRect l="2" r="1"/>
                      <a:stretch/>
                    </pic:blipFill>
                    <pic:spPr bwMode="auto">
                      <a:xfrm>
                        <a:off x="0" y="0"/>
                        <a:ext cx="7559675" cy="106908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251657216;o:allowoverlap:true;o:allowincell:true;mso-position-horizontal-relative:page;margin-left:56.70pt;mso-position-horizontal:absolute;mso-position-vertical-relative:page;margin-top:808.60pt;mso-position-vertical:absolute;width:595.25pt;height:841.80pt;mso-wrap-distance-left:9.00pt;mso-wrap-distance-top:0.00pt;mso-wrap-distance-right:9.00pt;mso-wrap-distance-bottom:0.00pt;" stroked="false">
              <v:path textboxrect="0,0,0,0"/>
              <v:imagedata r:id="rId2" o:title="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F9D" w:rsidRDefault="009A1398">
      <w:pPr>
        <w:spacing w:after="0" w:line="240" w:lineRule="auto"/>
      </w:pPr>
      <w:r>
        <w:separator/>
      </w:r>
    </w:p>
  </w:footnote>
  <w:footnote w:type="continuationSeparator" w:id="0">
    <w:p w:rsidR="00A10F9D" w:rsidRDefault="009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F9D" w:rsidRDefault="00A10F9D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A1EC4"/>
    <w:multiLevelType w:val="hybridMultilevel"/>
    <w:tmpl w:val="F3AA405E"/>
    <w:lvl w:ilvl="0" w:tplc="D0AAB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28F5C4">
      <w:start w:val="1"/>
      <w:numFmt w:val="lowerLetter"/>
      <w:lvlText w:val="%2."/>
      <w:lvlJc w:val="left"/>
      <w:pPr>
        <w:ind w:left="1440" w:hanging="360"/>
      </w:pPr>
    </w:lvl>
    <w:lvl w:ilvl="2" w:tplc="08FE6D04">
      <w:start w:val="1"/>
      <w:numFmt w:val="lowerRoman"/>
      <w:lvlText w:val="%3."/>
      <w:lvlJc w:val="right"/>
      <w:pPr>
        <w:ind w:left="2160" w:hanging="180"/>
      </w:pPr>
    </w:lvl>
    <w:lvl w:ilvl="3" w:tplc="9606EB8E">
      <w:start w:val="1"/>
      <w:numFmt w:val="decimal"/>
      <w:lvlText w:val="%4."/>
      <w:lvlJc w:val="left"/>
      <w:pPr>
        <w:ind w:left="2880" w:hanging="360"/>
      </w:pPr>
    </w:lvl>
    <w:lvl w:ilvl="4" w:tplc="58B8EAA0">
      <w:start w:val="1"/>
      <w:numFmt w:val="lowerLetter"/>
      <w:lvlText w:val="%5."/>
      <w:lvlJc w:val="left"/>
      <w:pPr>
        <w:ind w:left="3600" w:hanging="360"/>
      </w:pPr>
    </w:lvl>
    <w:lvl w:ilvl="5" w:tplc="B0B0FF78">
      <w:start w:val="1"/>
      <w:numFmt w:val="lowerRoman"/>
      <w:lvlText w:val="%6."/>
      <w:lvlJc w:val="right"/>
      <w:pPr>
        <w:ind w:left="4320" w:hanging="180"/>
      </w:pPr>
    </w:lvl>
    <w:lvl w:ilvl="6" w:tplc="605C1EE0">
      <w:start w:val="1"/>
      <w:numFmt w:val="decimal"/>
      <w:lvlText w:val="%7."/>
      <w:lvlJc w:val="left"/>
      <w:pPr>
        <w:ind w:left="5040" w:hanging="360"/>
      </w:pPr>
    </w:lvl>
    <w:lvl w:ilvl="7" w:tplc="E2CAFA8C">
      <w:start w:val="1"/>
      <w:numFmt w:val="lowerLetter"/>
      <w:lvlText w:val="%8."/>
      <w:lvlJc w:val="left"/>
      <w:pPr>
        <w:ind w:left="5760" w:hanging="360"/>
      </w:pPr>
    </w:lvl>
    <w:lvl w:ilvl="8" w:tplc="8AECF5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11259"/>
    <w:multiLevelType w:val="hybridMultilevel"/>
    <w:tmpl w:val="2B1E7AC0"/>
    <w:lvl w:ilvl="0" w:tplc="7B9C9426">
      <w:start w:val="1"/>
      <w:numFmt w:val="decimal"/>
      <w:lvlText w:val="%1."/>
      <w:lvlJc w:val="left"/>
      <w:pPr>
        <w:ind w:left="360" w:hanging="360"/>
      </w:pPr>
    </w:lvl>
    <w:lvl w:ilvl="1" w:tplc="0798ADEE">
      <w:start w:val="1"/>
      <w:numFmt w:val="lowerLetter"/>
      <w:lvlText w:val="%2."/>
      <w:lvlJc w:val="left"/>
      <w:pPr>
        <w:ind w:left="1440" w:hanging="360"/>
      </w:pPr>
    </w:lvl>
    <w:lvl w:ilvl="2" w:tplc="F200820C">
      <w:start w:val="1"/>
      <w:numFmt w:val="lowerRoman"/>
      <w:lvlText w:val="%3."/>
      <w:lvlJc w:val="right"/>
      <w:pPr>
        <w:ind w:left="2160" w:hanging="180"/>
      </w:pPr>
    </w:lvl>
    <w:lvl w:ilvl="3" w:tplc="7B503082">
      <w:start w:val="1"/>
      <w:numFmt w:val="decimal"/>
      <w:lvlText w:val="%4."/>
      <w:lvlJc w:val="left"/>
      <w:pPr>
        <w:ind w:left="2880" w:hanging="360"/>
      </w:pPr>
    </w:lvl>
    <w:lvl w:ilvl="4" w:tplc="586A6E04">
      <w:start w:val="1"/>
      <w:numFmt w:val="lowerLetter"/>
      <w:lvlText w:val="%5."/>
      <w:lvlJc w:val="left"/>
      <w:pPr>
        <w:ind w:left="3600" w:hanging="360"/>
      </w:pPr>
    </w:lvl>
    <w:lvl w:ilvl="5" w:tplc="00865728">
      <w:start w:val="1"/>
      <w:numFmt w:val="lowerRoman"/>
      <w:lvlText w:val="%6."/>
      <w:lvlJc w:val="right"/>
      <w:pPr>
        <w:ind w:left="4320" w:hanging="180"/>
      </w:pPr>
    </w:lvl>
    <w:lvl w:ilvl="6" w:tplc="F7A88688">
      <w:start w:val="1"/>
      <w:numFmt w:val="decimal"/>
      <w:lvlText w:val="%7."/>
      <w:lvlJc w:val="left"/>
      <w:pPr>
        <w:ind w:left="5040" w:hanging="360"/>
      </w:pPr>
    </w:lvl>
    <w:lvl w:ilvl="7" w:tplc="829C2810">
      <w:start w:val="1"/>
      <w:numFmt w:val="lowerLetter"/>
      <w:lvlText w:val="%8."/>
      <w:lvlJc w:val="left"/>
      <w:pPr>
        <w:ind w:left="5760" w:hanging="360"/>
      </w:pPr>
    </w:lvl>
    <w:lvl w:ilvl="8" w:tplc="7B5ABFC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26869"/>
    <w:multiLevelType w:val="hybridMultilevel"/>
    <w:tmpl w:val="B23645EC"/>
    <w:lvl w:ilvl="0" w:tplc="C91E3D12">
      <w:start w:val="1"/>
      <w:numFmt w:val="decimal"/>
      <w:lvlText w:val="%1."/>
      <w:lvlJc w:val="left"/>
      <w:pPr>
        <w:ind w:left="720" w:hanging="360"/>
      </w:pPr>
    </w:lvl>
    <w:lvl w:ilvl="1" w:tplc="2FB81862">
      <w:start w:val="1"/>
      <w:numFmt w:val="lowerLetter"/>
      <w:lvlText w:val="%2."/>
      <w:lvlJc w:val="left"/>
      <w:pPr>
        <w:ind w:left="1440" w:hanging="360"/>
      </w:pPr>
    </w:lvl>
    <w:lvl w:ilvl="2" w:tplc="AAD687DA">
      <w:start w:val="1"/>
      <w:numFmt w:val="lowerRoman"/>
      <w:lvlText w:val="%3."/>
      <w:lvlJc w:val="right"/>
      <w:pPr>
        <w:ind w:left="2160" w:hanging="180"/>
      </w:pPr>
    </w:lvl>
    <w:lvl w:ilvl="3" w:tplc="42FE6398">
      <w:start w:val="1"/>
      <w:numFmt w:val="decimal"/>
      <w:lvlText w:val="%4."/>
      <w:lvlJc w:val="left"/>
      <w:pPr>
        <w:ind w:left="2880" w:hanging="360"/>
      </w:pPr>
    </w:lvl>
    <w:lvl w:ilvl="4" w:tplc="3D3EC172">
      <w:start w:val="1"/>
      <w:numFmt w:val="lowerLetter"/>
      <w:lvlText w:val="%5."/>
      <w:lvlJc w:val="left"/>
      <w:pPr>
        <w:ind w:left="3600" w:hanging="360"/>
      </w:pPr>
    </w:lvl>
    <w:lvl w:ilvl="5" w:tplc="AC887EC2">
      <w:start w:val="1"/>
      <w:numFmt w:val="lowerRoman"/>
      <w:lvlText w:val="%6."/>
      <w:lvlJc w:val="right"/>
      <w:pPr>
        <w:ind w:left="4320" w:hanging="180"/>
      </w:pPr>
    </w:lvl>
    <w:lvl w:ilvl="6" w:tplc="43208624">
      <w:start w:val="1"/>
      <w:numFmt w:val="decimal"/>
      <w:lvlText w:val="%7."/>
      <w:lvlJc w:val="left"/>
      <w:pPr>
        <w:ind w:left="5040" w:hanging="360"/>
      </w:pPr>
    </w:lvl>
    <w:lvl w:ilvl="7" w:tplc="ACA60882">
      <w:start w:val="1"/>
      <w:numFmt w:val="lowerLetter"/>
      <w:lvlText w:val="%8."/>
      <w:lvlJc w:val="left"/>
      <w:pPr>
        <w:ind w:left="5760" w:hanging="360"/>
      </w:pPr>
    </w:lvl>
    <w:lvl w:ilvl="8" w:tplc="9FC0F63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A2AA9"/>
    <w:multiLevelType w:val="hybridMultilevel"/>
    <w:tmpl w:val="891A1ECA"/>
    <w:lvl w:ilvl="0" w:tplc="6C349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9EDAA2">
      <w:start w:val="1"/>
      <w:numFmt w:val="lowerLetter"/>
      <w:lvlText w:val="%2."/>
      <w:lvlJc w:val="left"/>
      <w:pPr>
        <w:ind w:left="1440" w:hanging="360"/>
      </w:pPr>
    </w:lvl>
    <w:lvl w:ilvl="2" w:tplc="36A6C716">
      <w:start w:val="1"/>
      <w:numFmt w:val="lowerRoman"/>
      <w:lvlText w:val="%3."/>
      <w:lvlJc w:val="right"/>
      <w:pPr>
        <w:ind w:left="2160" w:hanging="180"/>
      </w:pPr>
    </w:lvl>
    <w:lvl w:ilvl="3" w:tplc="2D5ED2AE">
      <w:start w:val="1"/>
      <w:numFmt w:val="decimal"/>
      <w:lvlText w:val="%4."/>
      <w:lvlJc w:val="left"/>
      <w:pPr>
        <w:ind w:left="2880" w:hanging="360"/>
      </w:pPr>
    </w:lvl>
    <w:lvl w:ilvl="4" w:tplc="1B864A90">
      <w:start w:val="1"/>
      <w:numFmt w:val="lowerLetter"/>
      <w:lvlText w:val="%5."/>
      <w:lvlJc w:val="left"/>
      <w:pPr>
        <w:ind w:left="3600" w:hanging="360"/>
      </w:pPr>
    </w:lvl>
    <w:lvl w:ilvl="5" w:tplc="0590E78E">
      <w:start w:val="1"/>
      <w:numFmt w:val="lowerRoman"/>
      <w:lvlText w:val="%6."/>
      <w:lvlJc w:val="right"/>
      <w:pPr>
        <w:ind w:left="4320" w:hanging="180"/>
      </w:pPr>
    </w:lvl>
    <w:lvl w:ilvl="6" w:tplc="EA846AD6">
      <w:start w:val="1"/>
      <w:numFmt w:val="decimal"/>
      <w:lvlText w:val="%7."/>
      <w:lvlJc w:val="left"/>
      <w:pPr>
        <w:ind w:left="5040" w:hanging="360"/>
      </w:pPr>
    </w:lvl>
    <w:lvl w:ilvl="7" w:tplc="F6C69BF6">
      <w:start w:val="1"/>
      <w:numFmt w:val="lowerLetter"/>
      <w:lvlText w:val="%8."/>
      <w:lvlJc w:val="left"/>
      <w:pPr>
        <w:ind w:left="5760" w:hanging="360"/>
      </w:pPr>
    </w:lvl>
    <w:lvl w:ilvl="8" w:tplc="C9B48B1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84367"/>
    <w:multiLevelType w:val="hybridMultilevel"/>
    <w:tmpl w:val="F3BCFC4C"/>
    <w:lvl w:ilvl="0" w:tplc="89EA5E66">
      <w:start w:val="1"/>
      <w:numFmt w:val="decimal"/>
      <w:lvlText w:val="%1."/>
      <w:lvlJc w:val="left"/>
      <w:pPr>
        <w:ind w:left="720" w:hanging="360"/>
      </w:pPr>
    </w:lvl>
    <w:lvl w:ilvl="1" w:tplc="E9E471F0">
      <w:start w:val="1"/>
      <w:numFmt w:val="lowerLetter"/>
      <w:lvlText w:val="%2."/>
      <w:lvlJc w:val="left"/>
      <w:pPr>
        <w:ind w:left="1440" w:hanging="360"/>
      </w:pPr>
    </w:lvl>
    <w:lvl w:ilvl="2" w:tplc="73ECC8A4">
      <w:start w:val="1"/>
      <w:numFmt w:val="lowerRoman"/>
      <w:lvlText w:val="%3."/>
      <w:lvlJc w:val="right"/>
      <w:pPr>
        <w:ind w:left="2160" w:hanging="180"/>
      </w:pPr>
    </w:lvl>
    <w:lvl w:ilvl="3" w:tplc="BC7EBF36">
      <w:start w:val="1"/>
      <w:numFmt w:val="decimal"/>
      <w:lvlText w:val="%4."/>
      <w:lvlJc w:val="left"/>
      <w:pPr>
        <w:ind w:left="2880" w:hanging="360"/>
      </w:pPr>
    </w:lvl>
    <w:lvl w:ilvl="4" w:tplc="315E64A0">
      <w:start w:val="1"/>
      <w:numFmt w:val="lowerLetter"/>
      <w:lvlText w:val="%5."/>
      <w:lvlJc w:val="left"/>
      <w:pPr>
        <w:ind w:left="3600" w:hanging="360"/>
      </w:pPr>
    </w:lvl>
    <w:lvl w:ilvl="5" w:tplc="CD48D4AA">
      <w:start w:val="1"/>
      <w:numFmt w:val="lowerRoman"/>
      <w:lvlText w:val="%6."/>
      <w:lvlJc w:val="right"/>
      <w:pPr>
        <w:ind w:left="4320" w:hanging="180"/>
      </w:pPr>
    </w:lvl>
    <w:lvl w:ilvl="6" w:tplc="28CEAD30">
      <w:start w:val="1"/>
      <w:numFmt w:val="decimal"/>
      <w:lvlText w:val="%7."/>
      <w:lvlJc w:val="left"/>
      <w:pPr>
        <w:ind w:left="5040" w:hanging="360"/>
      </w:pPr>
    </w:lvl>
    <w:lvl w:ilvl="7" w:tplc="A60E075A">
      <w:start w:val="1"/>
      <w:numFmt w:val="lowerLetter"/>
      <w:lvlText w:val="%8."/>
      <w:lvlJc w:val="left"/>
      <w:pPr>
        <w:ind w:left="5760" w:hanging="360"/>
      </w:pPr>
    </w:lvl>
    <w:lvl w:ilvl="8" w:tplc="822EC02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961ECA"/>
    <w:multiLevelType w:val="hybridMultilevel"/>
    <w:tmpl w:val="DE2243FC"/>
    <w:lvl w:ilvl="0" w:tplc="9EEE8764">
      <w:start w:val="1"/>
      <w:numFmt w:val="decimal"/>
      <w:lvlText w:val="%1."/>
      <w:lvlJc w:val="left"/>
      <w:pPr>
        <w:ind w:left="387" w:hanging="360"/>
      </w:pPr>
      <w:rPr>
        <w:rFonts w:hint="default"/>
        <w:b/>
        <w:sz w:val="22"/>
      </w:rPr>
    </w:lvl>
    <w:lvl w:ilvl="1" w:tplc="980EF1D0">
      <w:start w:val="1"/>
      <w:numFmt w:val="lowerLetter"/>
      <w:lvlText w:val="%2."/>
      <w:lvlJc w:val="left"/>
      <w:pPr>
        <w:ind w:left="1107" w:hanging="360"/>
      </w:pPr>
    </w:lvl>
    <w:lvl w:ilvl="2" w:tplc="81D8AE64">
      <w:start w:val="1"/>
      <w:numFmt w:val="lowerRoman"/>
      <w:lvlText w:val="%3."/>
      <w:lvlJc w:val="right"/>
      <w:pPr>
        <w:ind w:left="1827" w:hanging="180"/>
      </w:pPr>
    </w:lvl>
    <w:lvl w:ilvl="3" w:tplc="C5F4AED8">
      <w:start w:val="1"/>
      <w:numFmt w:val="decimal"/>
      <w:lvlText w:val="%4."/>
      <w:lvlJc w:val="left"/>
      <w:pPr>
        <w:ind w:left="2547" w:hanging="360"/>
      </w:pPr>
    </w:lvl>
    <w:lvl w:ilvl="4" w:tplc="0EBC8854">
      <w:start w:val="1"/>
      <w:numFmt w:val="lowerLetter"/>
      <w:lvlText w:val="%5."/>
      <w:lvlJc w:val="left"/>
      <w:pPr>
        <w:ind w:left="3267" w:hanging="360"/>
      </w:pPr>
    </w:lvl>
    <w:lvl w:ilvl="5" w:tplc="738C3C72">
      <w:start w:val="1"/>
      <w:numFmt w:val="lowerRoman"/>
      <w:lvlText w:val="%6."/>
      <w:lvlJc w:val="right"/>
      <w:pPr>
        <w:ind w:left="3987" w:hanging="180"/>
      </w:pPr>
    </w:lvl>
    <w:lvl w:ilvl="6" w:tplc="55448CC0">
      <w:start w:val="1"/>
      <w:numFmt w:val="decimal"/>
      <w:lvlText w:val="%7."/>
      <w:lvlJc w:val="left"/>
      <w:pPr>
        <w:ind w:left="4707" w:hanging="360"/>
      </w:pPr>
    </w:lvl>
    <w:lvl w:ilvl="7" w:tplc="31982542">
      <w:start w:val="1"/>
      <w:numFmt w:val="lowerLetter"/>
      <w:lvlText w:val="%8."/>
      <w:lvlJc w:val="left"/>
      <w:pPr>
        <w:ind w:left="5427" w:hanging="360"/>
      </w:pPr>
    </w:lvl>
    <w:lvl w:ilvl="8" w:tplc="9930462E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3ACF595C"/>
    <w:multiLevelType w:val="hybridMultilevel"/>
    <w:tmpl w:val="B48E3F6A"/>
    <w:lvl w:ilvl="0" w:tplc="4614D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60E0D4">
      <w:start w:val="1"/>
      <w:numFmt w:val="lowerLetter"/>
      <w:lvlText w:val="%2."/>
      <w:lvlJc w:val="left"/>
      <w:pPr>
        <w:ind w:left="1440" w:hanging="360"/>
      </w:pPr>
    </w:lvl>
    <w:lvl w:ilvl="2" w:tplc="BE22B062">
      <w:start w:val="1"/>
      <w:numFmt w:val="lowerRoman"/>
      <w:lvlText w:val="%3."/>
      <w:lvlJc w:val="right"/>
      <w:pPr>
        <w:ind w:left="2160" w:hanging="180"/>
      </w:pPr>
    </w:lvl>
    <w:lvl w:ilvl="3" w:tplc="1194B59C">
      <w:start w:val="1"/>
      <w:numFmt w:val="decimal"/>
      <w:lvlText w:val="%4."/>
      <w:lvlJc w:val="left"/>
      <w:pPr>
        <w:ind w:left="2880" w:hanging="360"/>
      </w:pPr>
    </w:lvl>
    <w:lvl w:ilvl="4" w:tplc="C1E060C2">
      <w:start w:val="1"/>
      <w:numFmt w:val="lowerLetter"/>
      <w:lvlText w:val="%5."/>
      <w:lvlJc w:val="left"/>
      <w:pPr>
        <w:ind w:left="3600" w:hanging="360"/>
      </w:pPr>
    </w:lvl>
    <w:lvl w:ilvl="5" w:tplc="4B1283F4">
      <w:start w:val="1"/>
      <w:numFmt w:val="lowerRoman"/>
      <w:lvlText w:val="%6."/>
      <w:lvlJc w:val="right"/>
      <w:pPr>
        <w:ind w:left="4320" w:hanging="180"/>
      </w:pPr>
    </w:lvl>
    <w:lvl w:ilvl="6" w:tplc="C884FA74">
      <w:start w:val="1"/>
      <w:numFmt w:val="decimal"/>
      <w:lvlText w:val="%7."/>
      <w:lvlJc w:val="left"/>
      <w:pPr>
        <w:ind w:left="5040" w:hanging="360"/>
      </w:pPr>
    </w:lvl>
    <w:lvl w:ilvl="7" w:tplc="D6808280">
      <w:start w:val="1"/>
      <w:numFmt w:val="lowerLetter"/>
      <w:lvlText w:val="%8."/>
      <w:lvlJc w:val="left"/>
      <w:pPr>
        <w:ind w:left="5760" w:hanging="360"/>
      </w:pPr>
    </w:lvl>
    <w:lvl w:ilvl="8" w:tplc="E88C076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0261C"/>
    <w:multiLevelType w:val="hybridMultilevel"/>
    <w:tmpl w:val="6450B20C"/>
    <w:lvl w:ilvl="0" w:tplc="1276B83A">
      <w:start w:val="1"/>
      <w:numFmt w:val="decimal"/>
      <w:lvlText w:val="%1."/>
      <w:lvlJc w:val="left"/>
      <w:pPr>
        <w:ind w:left="720" w:hanging="360"/>
      </w:pPr>
    </w:lvl>
    <w:lvl w:ilvl="1" w:tplc="15188E44">
      <w:start w:val="1"/>
      <w:numFmt w:val="lowerLetter"/>
      <w:lvlText w:val="%2."/>
      <w:lvlJc w:val="left"/>
      <w:pPr>
        <w:ind w:left="1440" w:hanging="360"/>
      </w:pPr>
    </w:lvl>
    <w:lvl w:ilvl="2" w:tplc="4442152C">
      <w:start w:val="1"/>
      <w:numFmt w:val="lowerRoman"/>
      <w:lvlText w:val="%3."/>
      <w:lvlJc w:val="right"/>
      <w:pPr>
        <w:ind w:left="2160" w:hanging="180"/>
      </w:pPr>
    </w:lvl>
    <w:lvl w:ilvl="3" w:tplc="86E479F0">
      <w:start w:val="1"/>
      <w:numFmt w:val="decimal"/>
      <w:lvlText w:val="%4."/>
      <w:lvlJc w:val="left"/>
      <w:pPr>
        <w:ind w:left="2880" w:hanging="360"/>
      </w:pPr>
    </w:lvl>
    <w:lvl w:ilvl="4" w:tplc="7682F99A">
      <w:start w:val="1"/>
      <w:numFmt w:val="lowerLetter"/>
      <w:lvlText w:val="%5."/>
      <w:lvlJc w:val="left"/>
      <w:pPr>
        <w:ind w:left="3600" w:hanging="360"/>
      </w:pPr>
    </w:lvl>
    <w:lvl w:ilvl="5" w:tplc="44BA2AD2">
      <w:start w:val="1"/>
      <w:numFmt w:val="lowerRoman"/>
      <w:lvlText w:val="%6."/>
      <w:lvlJc w:val="right"/>
      <w:pPr>
        <w:ind w:left="4320" w:hanging="180"/>
      </w:pPr>
    </w:lvl>
    <w:lvl w:ilvl="6" w:tplc="10C222C8">
      <w:start w:val="1"/>
      <w:numFmt w:val="decimal"/>
      <w:lvlText w:val="%7."/>
      <w:lvlJc w:val="left"/>
      <w:pPr>
        <w:ind w:left="5040" w:hanging="360"/>
      </w:pPr>
    </w:lvl>
    <w:lvl w:ilvl="7" w:tplc="98D80DDC">
      <w:start w:val="1"/>
      <w:numFmt w:val="lowerLetter"/>
      <w:lvlText w:val="%8."/>
      <w:lvlJc w:val="left"/>
      <w:pPr>
        <w:ind w:left="5760" w:hanging="360"/>
      </w:pPr>
    </w:lvl>
    <w:lvl w:ilvl="8" w:tplc="1C52E70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B4B87"/>
    <w:multiLevelType w:val="hybridMultilevel"/>
    <w:tmpl w:val="89EEFBDC"/>
    <w:lvl w:ilvl="0" w:tplc="EADC79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E6E5D4">
      <w:start w:val="1"/>
      <w:numFmt w:val="lowerLetter"/>
      <w:lvlText w:val="%2."/>
      <w:lvlJc w:val="left"/>
      <w:pPr>
        <w:ind w:left="1440" w:hanging="360"/>
      </w:pPr>
    </w:lvl>
    <w:lvl w:ilvl="2" w:tplc="AE406670">
      <w:start w:val="1"/>
      <w:numFmt w:val="lowerRoman"/>
      <w:lvlText w:val="%3."/>
      <w:lvlJc w:val="right"/>
      <w:pPr>
        <w:ind w:left="2160" w:hanging="180"/>
      </w:pPr>
    </w:lvl>
    <w:lvl w:ilvl="3" w:tplc="6B285BDA">
      <w:start w:val="1"/>
      <w:numFmt w:val="decimal"/>
      <w:lvlText w:val="%4."/>
      <w:lvlJc w:val="left"/>
      <w:pPr>
        <w:ind w:left="2880" w:hanging="360"/>
      </w:pPr>
    </w:lvl>
    <w:lvl w:ilvl="4" w:tplc="1BB42796">
      <w:start w:val="1"/>
      <w:numFmt w:val="lowerLetter"/>
      <w:lvlText w:val="%5."/>
      <w:lvlJc w:val="left"/>
      <w:pPr>
        <w:ind w:left="3600" w:hanging="360"/>
      </w:pPr>
    </w:lvl>
    <w:lvl w:ilvl="5" w:tplc="10060EA8">
      <w:start w:val="1"/>
      <w:numFmt w:val="lowerRoman"/>
      <w:lvlText w:val="%6."/>
      <w:lvlJc w:val="right"/>
      <w:pPr>
        <w:ind w:left="4320" w:hanging="180"/>
      </w:pPr>
    </w:lvl>
    <w:lvl w:ilvl="6" w:tplc="7DBCFBB8">
      <w:start w:val="1"/>
      <w:numFmt w:val="decimal"/>
      <w:lvlText w:val="%7."/>
      <w:lvlJc w:val="left"/>
      <w:pPr>
        <w:ind w:left="5040" w:hanging="360"/>
      </w:pPr>
    </w:lvl>
    <w:lvl w:ilvl="7" w:tplc="47B2EA32">
      <w:start w:val="1"/>
      <w:numFmt w:val="lowerLetter"/>
      <w:lvlText w:val="%8."/>
      <w:lvlJc w:val="left"/>
      <w:pPr>
        <w:ind w:left="5760" w:hanging="360"/>
      </w:pPr>
    </w:lvl>
    <w:lvl w:ilvl="8" w:tplc="0FE2D5A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6497B"/>
    <w:multiLevelType w:val="hybridMultilevel"/>
    <w:tmpl w:val="84A429AE"/>
    <w:lvl w:ilvl="0" w:tplc="6CC43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AA2CD4">
      <w:start w:val="1"/>
      <w:numFmt w:val="lowerLetter"/>
      <w:lvlText w:val="%2."/>
      <w:lvlJc w:val="left"/>
      <w:pPr>
        <w:ind w:left="1440" w:hanging="360"/>
      </w:pPr>
    </w:lvl>
    <w:lvl w:ilvl="2" w:tplc="22BCD282">
      <w:start w:val="1"/>
      <w:numFmt w:val="lowerRoman"/>
      <w:lvlText w:val="%3."/>
      <w:lvlJc w:val="right"/>
      <w:pPr>
        <w:ind w:left="2160" w:hanging="180"/>
      </w:pPr>
    </w:lvl>
    <w:lvl w:ilvl="3" w:tplc="524A6100">
      <w:start w:val="1"/>
      <w:numFmt w:val="decimal"/>
      <w:lvlText w:val="%4."/>
      <w:lvlJc w:val="left"/>
      <w:pPr>
        <w:ind w:left="2880" w:hanging="360"/>
      </w:pPr>
    </w:lvl>
    <w:lvl w:ilvl="4" w:tplc="B7ACF386">
      <w:start w:val="1"/>
      <w:numFmt w:val="lowerLetter"/>
      <w:lvlText w:val="%5."/>
      <w:lvlJc w:val="left"/>
      <w:pPr>
        <w:ind w:left="3600" w:hanging="360"/>
      </w:pPr>
    </w:lvl>
    <w:lvl w:ilvl="5" w:tplc="05EC7310">
      <w:start w:val="1"/>
      <w:numFmt w:val="lowerRoman"/>
      <w:lvlText w:val="%6."/>
      <w:lvlJc w:val="right"/>
      <w:pPr>
        <w:ind w:left="4320" w:hanging="180"/>
      </w:pPr>
    </w:lvl>
    <w:lvl w:ilvl="6" w:tplc="BAE0D3F4">
      <w:start w:val="1"/>
      <w:numFmt w:val="decimal"/>
      <w:lvlText w:val="%7."/>
      <w:lvlJc w:val="left"/>
      <w:pPr>
        <w:ind w:left="5040" w:hanging="360"/>
      </w:pPr>
    </w:lvl>
    <w:lvl w:ilvl="7" w:tplc="E7CE8B0C">
      <w:start w:val="1"/>
      <w:numFmt w:val="lowerLetter"/>
      <w:lvlText w:val="%8."/>
      <w:lvlJc w:val="left"/>
      <w:pPr>
        <w:ind w:left="5760" w:hanging="360"/>
      </w:pPr>
    </w:lvl>
    <w:lvl w:ilvl="8" w:tplc="D0AE1D1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A4E2C"/>
    <w:multiLevelType w:val="hybridMultilevel"/>
    <w:tmpl w:val="5DE2016C"/>
    <w:lvl w:ilvl="0" w:tplc="D4B4A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A045A4">
      <w:start w:val="1"/>
      <w:numFmt w:val="lowerLetter"/>
      <w:lvlText w:val="%2."/>
      <w:lvlJc w:val="left"/>
      <w:pPr>
        <w:ind w:left="1440" w:hanging="360"/>
      </w:pPr>
    </w:lvl>
    <w:lvl w:ilvl="2" w:tplc="294A4ED6">
      <w:start w:val="1"/>
      <w:numFmt w:val="lowerRoman"/>
      <w:lvlText w:val="%3."/>
      <w:lvlJc w:val="right"/>
      <w:pPr>
        <w:ind w:left="2160" w:hanging="180"/>
      </w:pPr>
    </w:lvl>
    <w:lvl w:ilvl="3" w:tplc="CDB40370">
      <w:start w:val="1"/>
      <w:numFmt w:val="decimal"/>
      <w:lvlText w:val="%4."/>
      <w:lvlJc w:val="left"/>
      <w:pPr>
        <w:ind w:left="2880" w:hanging="360"/>
      </w:pPr>
    </w:lvl>
    <w:lvl w:ilvl="4" w:tplc="3BBC1A1A">
      <w:start w:val="1"/>
      <w:numFmt w:val="lowerLetter"/>
      <w:lvlText w:val="%5."/>
      <w:lvlJc w:val="left"/>
      <w:pPr>
        <w:ind w:left="3600" w:hanging="360"/>
      </w:pPr>
    </w:lvl>
    <w:lvl w:ilvl="5" w:tplc="D5E41EFA">
      <w:start w:val="1"/>
      <w:numFmt w:val="lowerRoman"/>
      <w:lvlText w:val="%6."/>
      <w:lvlJc w:val="right"/>
      <w:pPr>
        <w:ind w:left="4320" w:hanging="180"/>
      </w:pPr>
    </w:lvl>
    <w:lvl w:ilvl="6" w:tplc="AA2ABEF8">
      <w:start w:val="1"/>
      <w:numFmt w:val="decimal"/>
      <w:lvlText w:val="%7."/>
      <w:lvlJc w:val="left"/>
      <w:pPr>
        <w:ind w:left="5040" w:hanging="360"/>
      </w:pPr>
    </w:lvl>
    <w:lvl w:ilvl="7" w:tplc="B29C7FC0">
      <w:start w:val="1"/>
      <w:numFmt w:val="lowerLetter"/>
      <w:lvlText w:val="%8."/>
      <w:lvlJc w:val="left"/>
      <w:pPr>
        <w:ind w:left="5760" w:hanging="360"/>
      </w:pPr>
    </w:lvl>
    <w:lvl w:ilvl="8" w:tplc="6A7C9CC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5251F"/>
    <w:multiLevelType w:val="hybridMultilevel"/>
    <w:tmpl w:val="82D6DFD8"/>
    <w:lvl w:ilvl="0" w:tplc="2512A6AA">
      <w:start w:val="1"/>
      <w:numFmt w:val="decimal"/>
      <w:lvlText w:val="%1."/>
      <w:lvlJc w:val="left"/>
      <w:pPr>
        <w:ind w:left="720" w:hanging="360"/>
      </w:pPr>
    </w:lvl>
    <w:lvl w:ilvl="1" w:tplc="4CB89E8E">
      <w:start w:val="1"/>
      <w:numFmt w:val="lowerLetter"/>
      <w:lvlText w:val="%2."/>
      <w:lvlJc w:val="left"/>
      <w:pPr>
        <w:ind w:left="1440" w:hanging="360"/>
      </w:pPr>
    </w:lvl>
    <w:lvl w:ilvl="2" w:tplc="4334B5F0">
      <w:start w:val="1"/>
      <w:numFmt w:val="lowerRoman"/>
      <w:lvlText w:val="%3."/>
      <w:lvlJc w:val="right"/>
      <w:pPr>
        <w:ind w:left="2160" w:hanging="180"/>
      </w:pPr>
    </w:lvl>
    <w:lvl w:ilvl="3" w:tplc="564AE578">
      <w:start w:val="1"/>
      <w:numFmt w:val="decimal"/>
      <w:lvlText w:val="%4."/>
      <w:lvlJc w:val="left"/>
      <w:pPr>
        <w:ind w:left="2880" w:hanging="360"/>
      </w:pPr>
    </w:lvl>
    <w:lvl w:ilvl="4" w:tplc="E924CEEA">
      <w:start w:val="1"/>
      <w:numFmt w:val="lowerLetter"/>
      <w:lvlText w:val="%5."/>
      <w:lvlJc w:val="left"/>
      <w:pPr>
        <w:ind w:left="3600" w:hanging="360"/>
      </w:pPr>
    </w:lvl>
    <w:lvl w:ilvl="5" w:tplc="734CBFD2">
      <w:start w:val="1"/>
      <w:numFmt w:val="lowerRoman"/>
      <w:lvlText w:val="%6."/>
      <w:lvlJc w:val="right"/>
      <w:pPr>
        <w:ind w:left="4320" w:hanging="180"/>
      </w:pPr>
    </w:lvl>
    <w:lvl w:ilvl="6" w:tplc="7494C09A">
      <w:start w:val="1"/>
      <w:numFmt w:val="decimal"/>
      <w:lvlText w:val="%7."/>
      <w:lvlJc w:val="left"/>
      <w:pPr>
        <w:ind w:left="5040" w:hanging="360"/>
      </w:pPr>
    </w:lvl>
    <w:lvl w:ilvl="7" w:tplc="4B427362">
      <w:start w:val="1"/>
      <w:numFmt w:val="lowerLetter"/>
      <w:lvlText w:val="%8."/>
      <w:lvlJc w:val="left"/>
      <w:pPr>
        <w:ind w:left="5760" w:hanging="360"/>
      </w:pPr>
    </w:lvl>
    <w:lvl w:ilvl="8" w:tplc="DDA808F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BE44A6"/>
    <w:multiLevelType w:val="hybridMultilevel"/>
    <w:tmpl w:val="888AAE0E"/>
    <w:lvl w:ilvl="0" w:tplc="F3245B28">
      <w:start w:val="1"/>
      <w:numFmt w:val="decimal"/>
      <w:lvlText w:val="%1."/>
      <w:lvlJc w:val="left"/>
      <w:pPr>
        <w:ind w:left="720" w:hanging="360"/>
      </w:pPr>
    </w:lvl>
    <w:lvl w:ilvl="1" w:tplc="8F10EF12">
      <w:start w:val="1"/>
      <w:numFmt w:val="lowerLetter"/>
      <w:lvlText w:val="%2."/>
      <w:lvlJc w:val="left"/>
      <w:pPr>
        <w:ind w:left="1440" w:hanging="360"/>
      </w:pPr>
    </w:lvl>
    <w:lvl w:ilvl="2" w:tplc="2C064ADC">
      <w:start w:val="1"/>
      <w:numFmt w:val="lowerRoman"/>
      <w:lvlText w:val="%3."/>
      <w:lvlJc w:val="right"/>
      <w:pPr>
        <w:ind w:left="2160" w:hanging="180"/>
      </w:pPr>
    </w:lvl>
    <w:lvl w:ilvl="3" w:tplc="726C2052">
      <w:start w:val="1"/>
      <w:numFmt w:val="decimal"/>
      <w:lvlText w:val="%4."/>
      <w:lvlJc w:val="left"/>
      <w:pPr>
        <w:ind w:left="2880" w:hanging="360"/>
      </w:pPr>
    </w:lvl>
    <w:lvl w:ilvl="4" w:tplc="33746C5C">
      <w:start w:val="1"/>
      <w:numFmt w:val="lowerLetter"/>
      <w:lvlText w:val="%5."/>
      <w:lvlJc w:val="left"/>
      <w:pPr>
        <w:ind w:left="3600" w:hanging="360"/>
      </w:pPr>
    </w:lvl>
    <w:lvl w:ilvl="5" w:tplc="90BCE3F8">
      <w:start w:val="1"/>
      <w:numFmt w:val="lowerRoman"/>
      <w:lvlText w:val="%6."/>
      <w:lvlJc w:val="right"/>
      <w:pPr>
        <w:ind w:left="4320" w:hanging="180"/>
      </w:pPr>
    </w:lvl>
    <w:lvl w:ilvl="6" w:tplc="1F72B87E">
      <w:start w:val="1"/>
      <w:numFmt w:val="decimal"/>
      <w:lvlText w:val="%7."/>
      <w:lvlJc w:val="left"/>
      <w:pPr>
        <w:ind w:left="5040" w:hanging="360"/>
      </w:pPr>
    </w:lvl>
    <w:lvl w:ilvl="7" w:tplc="52CA9B02">
      <w:start w:val="1"/>
      <w:numFmt w:val="lowerLetter"/>
      <w:lvlText w:val="%8."/>
      <w:lvlJc w:val="left"/>
      <w:pPr>
        <w:ind w:left="5760" w:hanging="360"/>
      </w:pPr>
    </w:lvl>
    <w:lvl w:ilvl="8" w:tplc="1D90883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04600"/>
    <w:multiLevelType w:val="hybridMultilevel"/>
    <w:tmpl w:val="721E5206"/>
    <w:lvl w:ilvl="0" w:tplc="31A881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0A7D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0A7E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8415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F239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7AC4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5C6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2AD2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F21E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C71E7"/>
    <w:multiLevelType w:val="hybridMultilevel"/>
    <w:tmpl w:val="E584BCDC"/>
    <w:lvl w:ilvl="0" w:tplc="F96E839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6DF00C5A">
      <w:start w:val="1"/>
      <w:numFmt w:val="lowerLetter"/>
      <w:lvlText w:val="%2."/>
      <w:lvlJc w:val="left"/>
      <w:pPr>
        <w:ind w:left="1723" w:hanging="360"/>
      </w:pPr>
    </w:lvl>
    <w:lvl w:ilvl="2" w:tplc="5022AE64">
      <w:start w:val="1"/>
      <w:numFmt w:val="lowerRoman"/>
      <w:lvlText w:val="%3."/>
      <w:lvlJc w:val="right"/>
      <w:pPr>
        <w:ind w:left="2443" w:hanging="180"/>
      </w:pPr>
    </w:lvl>
    <w:lvl w:ilvl="3" w:tplc="BA303432">
      <w:start w:val="1"/>
      <w:numFmt w:val="decimal"/>
      <w:lvlText w:val="%4."/>
      <w:lvlJc w:val="left"/>
      <w:pPr>
        <w:ind w:left="3163" w:hanging="360"/>
      </w:pPr>
    </w:lvl>
    <w:lvl w:ilvl="4" w:tplc="AB9E77D8">
      <w:start w:val="1"/>
      <w:numFmt w:val="lowerLetter"/>
      <w:lvlText w:val="%5."/>
      <w:lvlJc w:val="left"/>
      <w:pPr>
        <w:ind w:left="3883" w:hanging="360"/>
      </w:pPr>
    </w:lvl>
    <w:lvl w:ilvl="5" w:tplc="17207D98">
      <w:start w:val="1"/>
      <w:numFmt w:val="lowerRoman"/>
      <w:lvlText w:val="%6."/>
      <w:lvlJc w:val="right"/>
      <w:pPr>
        <w:ind w:left="4603" w:hanging="180"/>
      </w:pPr>
    </w:lvl>
    <w:lvl w:ilvl="6" w:tplc="D8084DC0">
      <w:start w:val="1"/>
      <w:numFmt w:val="decimal"/>
      <w:lvlText w:val="%7."/>
      <w:lvlJc w:val="left"/>
      <w:pPr>
        <w:ind w:left="5323" w:hanging="360"/>
      </w:pPr>
    </w:lvl>
    <w:lvl w:ilvl="7" w:tplc="45C4F5FE">
      <w:start w:val="1"/>
      <w:numFmt w:val="lowerLetter"/>
      <w:lvlText w:val="%8."/>
      <w:lvlJc w:val="left"/>
      <w:pPr>
        <w:ind w:left="6043" w:hanging="360"/>
      </w:pPr>
    </w:lvl>
    <w:lvl w:ilvl="8" w:tplc="A2681BDA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12"/>
  </w:num>
  <w:num w:numId="10">
    <w:abstractNumId w:val="11"/>
  </w:num>
  <w:num w:numId="11">
    <w:abstractNumId w:val="3"/>
  </w:num>
  <w:num w:numId="12">
    <w:abstractNumId w:val="4"/>
  </w:num>
  <w:num w:numId="13">
    <w:abstractNumId w:val="9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F9D"/>
    <w:rsid w:val="00286445"/>
    <w:rsid w:val="0034130F"/>
    <w:rsid w:val="003577A8"/>
    <w:rsid w:val="00436554"/>
    <w:rsid w:val="007E2944"/>
    <w:rsid w:val="008367BF"/>
    <w:rsid w:val="009657D9"/>
    <w:rsid w:val="009A1398"/>
    <w:rsid w:val="00A10F9D"/>
    <w:rsid w:val="00DA7821"/>
    <w:rsid w:val="00F6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0D95514-6477-418E-BFF9-DC97C423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shd w:val="clear" w:color="auto" w:fill="FFFFFF"/>
      <w:spacing w:after="0" w:line="240" w:lineRule="auto"/>
      <w:jc w:val="center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7">
    <w:name w:val="Нижний колонтитул Знак"/>
    <w:basedOn w:val="a0"/>
    <w:link w:val="af6"/>
    <w:uiPriority w:val="99"/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table" w:styleId="afa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shd w:val="clear" w:color="auto" w:fill="FFFFFF"/>
    </w:rPr>
  </w:style>
  <w:style w:type="paragraph" w:styleId="afb">
    <w:name w:val="List Paragraph"/>
    <w:basedOn w:val="a"/>
    <w:link w:val="afc"/>
    <w:uiPriority w:val="34"/>
    <w:qFormat/>
    <w:pPr>
      <w:spacing w:after="160" w:line="259" w:lineRule="auto"/>
      <w:ind w:left="720"/>
      <w:contextualSpacing/>
    </w:pPr>
    <w:rPr>
      <w:rFonts w:eastAsia="Calibri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2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c">
    <w:name w:val="Абзац списка Знак"/>
    <w:link w:val="afb"/>
    <w:uiPriority w:val="34"/>
    <w:rPr>
      <w:rFonts w:ascii="Calibri" w:eastAsia="Calibri" w:hAnsi="Calibri" w:cs="Times New Roman"/>
    </w:rPr>
  </w:style>
  <w:style w:type="table" w:customStyle="1" w:styleId="13">
    <w:name w:val="Сетка таблицы1"/>
    <w:basedOn w:val="a1"/>
    <w:next w:val="afa"/>
    <w:uiPriority w:val="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data">
    <w:name w:val="docdata"/>
    <w:basedOn w:val="a0"/>
  </w:style>
  <w:style w:type="paragraph" w:styleId="aff3">
    <w:name w:val="Body Text"/>
    <w:basedOn w:val="a"/>
    <w:link w:val="14"/>
    <w:uiPriority w:val="99"/>
    <w:qFormat/>
    <w:pPr>
      <w:widowControl w:val="0"/>
      <w:spacing w:after="0" w:line="240" w:lineRule="auto"/>
      <w:ind w:left="397" w:firstLine="708"/>
      <w:jc w:val="both"/>
    </w:pPr>
    <w:rPr>
      <w:rFonts w:ascii="Times New Roman" w:hAnsi="Times New Roman"/>
      <w:sz w:val="24"/>
      <w:szCs w:val="24"/>
    </w:rPr>
  </w:style>
  <w:style w:type="character" w:customStyle="1" w:styleId="aff4">
    <w:name w:val="Основной текст Знак"/>
    <w:basedOn w:val="a0"/>
    <w:uiPriority w:val="99"/>
    <w:semiHidden/>
    <w:rPr>
      <w:rFonts w:ascii="Calibri" w:eastAsia="Times New Roman" w:hAnsi="Calibri" w:cs="Times New Roman"/>
    </w:rPr>
  </w:style>
  <w:style w:type="character" w:customStyle="1" w:styleId="14">
    <w:name w:val="Основной текст Знак1"/>
    <w:link w:val="af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821A5-90A9-41D3-9965-00072B7E3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Шмагина Светлана Викторовна</dc:creator>
  <cp:lastModifiedBy>Обухова Ольга Рудольфовна</cp:lastModifiedBy>
  <cp:revision>21</cp:revision>
  <cp:lastPrinted>2026-05-08T06:09:00Z</cp:lastPrinted>
  <dcterms:created xsi:type="dcterms:W3CDTF">2026-04-22T07:34:00Z</dcterms:created>
  <dcterms:modified xsi:type="dcterms:W3CDTF">2026-05-08T06:36:00Z</dcterms:modified>
</cp:coreProperties>
</file>